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 and the supplemental packet</w:t>
                            </w:r>
                            <w:r w:rsidRPr="006A648B">
                              <w:rPr>
                                <w:rFonts w:ascii="Arial" w:hAnsi="Arial" w:cs="Arial"/>
                                <w:color w:val="FFFFFF" w:themeColor="background1"/>
                                <w:sz w:val="16"/>
                                <w:szCs w:val="16"/>
                              </w:rPr>
                              <w:t>.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" fillcolor="#5f497a [2407]" strokecolor="#795d9b [3047]">
                <v:shadow on="t" color="black" opacity="24903f" origin=",.5" offset="0,.55556mm"/>
                <v:textbo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 and the supplemental packet</w:t>
                      </w:r>
                      <w:r w:rsidRPr="006A648B">
                        <w:rPr>
                          <w:rFonts w:ascii="Arial" w:hAnsi="Arial" w:cs="Arial"/>
                          <w:color w:val="FFFFFF" w:themeColor="background1"/>
                          <w:sz w:val="16"/>
                          <w:szCs w:val="16"/>
                        </w:rPr>
                        <w:t>.  You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BC7987" w:rsidP="0079224D">
      <w:pPr>
        <w:jc w:val="center"/>
        <w:rPr>
          <w:rFonts w:ascii="Arial" w:hAnsi="Arial" w:cs="Arial"/>
          <w:sz w:val="36"/>
          <w:szCs w:val="36"/>
        </w:rPr>
      </w:pPr>
      <w:r>
        <w:rPr>
          <w:rFonts w:ascii="Arial" w:hAnsi="Arial" w:cs="Arial"/>
          <w:sz w:val="36"/>
          <w:szCs w:val="36"/>
        </w:rPr>
        <w:t>Spring 2018</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00273F">
        <w:trPr>
          <w:trHeight w:val="530"/>
        </w:trPr>
        <w:tc>
          <w:tcPr>
            <w:tcW w:w="1795" w:type="dxa"/>
            <w:vAlign w:val="center"/>
          </w:tcPr>
          <w:p w:rsidR="00692C28" w:rsidRPr="00421BF8" w:rsidRDefault="00692C28" w:rsidP="00421BF8">
            <w:pPr>
              <w:spacing w:line="276" w:lineRule="auto"/>
              <w:rPr>
                <w:rFonts w:ascii="Arial" w:hAnsi="Arial" w:cs="Arial"/>
                <w:color w:val="000000"/>
                <w:sz w:val="22"/>
                <w:szCs w:val="22"/>
              </w:rPr>
            </w:pPr>
            <w:r w:rsidRPr="00421BF8">
              <w:rPr>
                <w:rFonts w:ascii="Arial" w:hAnsi="Arial" w:cs="Arial"/>
                <w:sz w:val="22"/>
                <w:szCs w:val="22"/>
              </w:rPr>
              <w:t>Jan 8 -12</w:t>
            </w:r>
          </w:p>
        </w:tc>
        <w:tc>
          <w:tcPr>
            <w:tcW w:w="6930" w:type="dxa"/>
            <w:vAlign w:val="center"/>
          </w:tcPr>
          <w:p w:rsidR="00692C28" w:rsidRPr="00692C28" w:rsidRDefault="00692C28" w:rsidP="00AB5EEC">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sidR="00AB5EEC">
              <w:rPr>
                <w:rFonts w:ascii="Arial" w:eastAsia="Arial" w:hAnsi="Arial" w:cs="Arial"/>
                <w:sz w:val="22"/>
                <w:szCs w:val="22"/>
              </w:rPr>
              <w:t>; Blood cells</w:t>
            </w:r>
          </w:p>
        </w:tc>
        <w:tc>
          <w:tcPr>
            <w:tcW w:w="189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00273F">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Jan 15 -19</w:t>
            </w:r>
          </w:p>
        </w:tc>
        <w:tc>
          <w:tcPr>
            <w:tcW w:w="6930" w:type="dxa"/>
            <w:vAlign w:val="center"/>
          </w:tcPr>
          <w:p w:rsidR="00692C28" w:rsidRPr="00692C28" w:rsidRDefault="00AB5EEC" w:rsidP="00421BF8">
            <w:pPr>
              <w:spacing w:line="276" w:lineRule="auto"/>
              <w:rPr>
                <w:rFonts w:ascii="Arial" w:hAnsi="Arial" w:cs="Arial"/>
                <w:sz w:val="22"/>
                <w:szCs w:val="22"/>
              </w:rPr>
            </w:pPr>
            <w:r>
              <w:rPr>
                <w:rFonts w:ascii="Arial" w:eastAsia="Arial" w:hAnsi="Arial" w:cs="Arial"/>
                <w:sz w:val="22"/>
                <w:szCs w:val="22"/>
              </w:rPr>
              <w:t>Blood Tests</w:t>
            </w:r>
            <w:r w:rsidR="00692C28" w:rsidRPr="00692C28">
              <w:rPr>
                <w:rFonts w:ascii="Arial" w:hAnsi="Arial" w:cs="Arial"/>
                <w:b/>
                <w:i/>
                <w:sz w:val="22"/>
                <w:szCs w:val="22"/>
              </w:rPr>
              <w:t xml:space="preserve"> (Monday - Holiday)</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10 - 20</w:t>
            </w:r>
          </w:p>
        </w:tc>
      </w:tr>
      <w:tr w:rsidR="00692C28" w:rsidRPr="00692C28" w:rsidTr="0000273F">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Jan 22 - 26</w:t>
            </w:r>
          </w:p>
        </w:tc>
        <w:tc>
          <w:tcPr>
            <w:tcW w:w="6930" w:type="dxa"/>
            <w:vAlign w:val="center"/>
          </w:tcPr>
          <w:p w:rsidR="00692C28" w:rsidRPr="00692C28" w:rsidRDefault="00AB5EEC" w:rsidP="00421BF8">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21 - 32</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bCs/>
                <w:sz w:val="22"/>
                <w:szCs w:val="22"/>
              </w:rPr>
            </w:pPr>
            <w:r w:rsidRPr="00AB5EEC">
              <w:rPr>
                <w:rFonts w:ascii="Arial" w:hAnsi="Arial" w:cs="Arial"/>
                <w:sz w:val="22"/>
                <w:szCs w:val="22"/>
              </w:rPr>
              <w:t>Jan 29 - Feb 2</w:t>
            </w:r>
          </w:p>
        </w:tc>
        <w:tc>
          <w:tcPr>
            <w:tcW w:w="6930" w:type="dxa"/>
            <w:vAlign w:val="center"/>
          </w:tcPr>
          <w:p w:rsidR="00692C28" w:rsidRPr="00AB5EEC" w:rsidRDefault="00AB5EEC" w:rsidP="00421BF8">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bCs/>
                <w:sz w:val="22"/>
                <w:szCs w:val="22"/>
              </w:rPr>
              <w:t>Feb 5 - 9</w:t>
            </w:r>
          </w:p>
        </w:tc>
        <w:tc>
          <w:tcPr>
            <w:tcW w:w="6930" w:type="dxa"/>
            <w:vAlign w:val="center"/>
          </w:tcPr>
          <w:p w:rsidR="00692C28" w:rsidRPr="00AB5EEC" w:rsidRDefault="00AB5EEC" w:rsidP="00AB5EEC">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62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Feb 12</w:t>
            </w:r>
            <w:r w:rsidR="0000273F" w:rsidRPr="00AB5EEC">
              <w:rPr>
                <w:rFonts w:ascii="Arial" w:hAnsi="Arial" w:cs="Arial"/>
                <w:b/>
                <w:sz w:val="22"/>
                <w:szCs w:val="22"/>
              </w:rPr>
              <w:t>*</w:t>
            </w:r>
            <w:r w:rsidRPr="00AB5EEC">
              <w:rPr>
                <w:rFonts w:ascii="Arial" w:hAnsi="Arial" w:cs="Arial"/>
                <w:b/>
                <w:sz w:val="22"/>
                <w:szCs w:val="22"/>
              </w:rPr>
              <w:t xml:space="preserve"> </w:t>
            </w:r>
            <w:r w:rsidRPr="00AB5EEC">
              <w:rPr>
                <w:rFonts w:ascii="Arial" w:hAnsi="Arial" w:cs="Arial"/>
                <w:sz w:val="22"/>
                <w:szCs w:val="22"/>
              </w:rPr>
              <w:t>- 16</w:t>
            </w:r>
          </w:p>
        </w:tc>
        <w:tc>
          <w:tcPr>
            <w:tcW w:w="6930" w:type="dxa"/>
            <w:vAlign w:val="center"/>
          </w:tcPr>
          <w:p w:rsidR="00692C28" w:rsidRPr="00AB5EEC" w:rsidRDefault="00AB5EEC" w:rsidP="00EE767B">
            <w:pPr>
              <w:tabs>
                <w:tab w:val="center" w:pos="4320"/>
                <w:tab w:val="right" w:pos="6786"/>
              </w:tabs>
              <w:rPr>
                <w:sz w:val="22"/>
                <w:szCs w:val="22"/>
              </w:rPr>
            </w:pPr>
            <w:r>
              <w:rPr>
                <w:rFonts w:ascii="Arial" w:eastAsia="Arial" w:hAnsi="Arial" w:cs="Arial"/>
                <w:sz w:val="22"/>
                <w:szCs w:val="22"/>
              </w:rPr>
              <w:t>Review</w:t>
            </w:r>
            <w:r w:rsidR="0000273F" w:rsidRPr="00AB5EEC">
              <w:rPr>
                <w:rFonts w:ascii="Arial" w:eastAsia="Arial" w:hAnsi="Arial" w:cs="Arial"/>
                <w:sz w:val="22"/>
                <w:szCs w:val="22"/>
              </w:rPr>
              <w:t xml:space="preserve"> </w:t>
            </w:r>
            <w:r w:rsidR="0000273F" w:rsidRPr="00AB5EEC">
              <w:rPr>
                <w:rFonts w:ascii="Arial" w:eastAsia="Arial" w:hAnsi="Arial" w:cs="Arial"/>
                <w:b/>
                <w:i/>
                <w:sz w:val="22"/>
                <w:szCs w:val="22"/>
              </w:rPr>
              <w:t>*</w:t>
            </w:r>
            <w:r>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1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b/>
                <w:sz w:val="22"/>
                <w:szCs w:val="22"/>
                <w:highlight w:val="yellow"/>
              </w:rPr>
            </w:pPr>
            <w:r w:rsidRPr="00AB5EEC">
              <w:rPr>
                <w:rFonts w:ascii="Arial" w:hAnsi="Arial" w:cs="Arial"/>
                <w:b/>
                <w:sz w:val="22"/>
                <w:szCs w:val="22"/>
                <w:highlight w:val="yellow"/>
              </w:rPr>
              <w:t>Feb 19 - 23</w:t>
            </w:r>
          </w:p>
        </w:tc>
        <w:tc>
          <w:tcPr>
            <w:tcW w:w="6930" w:type="dxa"/>
            <w:vAlign w:val="center"/>
          </w:tcPr>
          <w:p w:rsidR="00692C28" w:rsidRPr="00AB5EEC" w:rsidRDefault="00AB5EEC" w:rsidP="00421BF8">
            <w:pPr>
              <w:rPr>
                <w:rFonts w:ascii="Arial" w:hAnsi="Arial" w:cs="Arial"/>
                <w:b/>
                <w:sz w:val="22"/>
                <w:szCs w:val="22"/>
              </w:rPr>
            </w:pPr>
            <w:r w:rsidRPr="00AB5EEC">
              <w:rPr>
                <w:rFonts w:ascii="Arial" w:hAnsi="Arial" w:cs="Arial"/>
                <w:b/>
                <w:bCs/>
                <w:sz w:val="22"/>
                <w:szCs w:val="22"/>
                <w:highlight w:val="yellow"/>
              </w:rPr>
              <w:t>MID-TERM PRACTICAL</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bCs/>
                <w:sz w:val="22"/>
                <w:szCs w:val="22"/>
              </w:rPr>
            </w:pPr>
            <w:r w:rsidRPr="00AB5EEC">
              <w:rPr>
                <w:rFonts w:ascii="Arial" w:hAnsi="Arial" w:cs="Arial"/>
                <w:bCs/>
                <w:sz w:val="22"/>
                <w:szCs w:val="22"/>
              </w:rPr>
              <w:t>Feb 26 - Mar 2</w:t>
            </w:r>
          </w:p>
        </w:tc>
        <w:tc>
          <w:tcPr>
            <w:tcW w:w="6930" w:type="dxa"/>
            <w:vAlign w:val="center"/>
          </w:tcPr>
          <w:p w:rsidR="00692C28" w:rsidRPr="00AB5EEC" w:rsidRDefault="00AB5EEC" w:rsidP="00421BF8">
            <w:pPr>
              <w:spacing w:line="276" w:lineRule="auto"/>
              <w:rPr>
                <w:rFonts w:ascii="Arial" w:hAnsi="Arial" w:cs="Arial"/>
                <w:sz w:val="22"/>
                <w:szCs w:val="22"/>
              </w:rPr>
            </w:pPr>
            <w:r>
              <w:rPr>
                <w:rFonts w:ascii="Arial" w:eastAsia="Arial" w:hAnsi="Arial" w:cs="Arial"/>
                <w:sz w:val="22"/>
                <w:szCs w:val="22"/>
              </w:rPr>
              <w:t>Fetal Pig Dissection:  Upper Blood Vessels</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41 - 51</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Mar 5 - 9</w:t>
            </w:r>
          </w:p>
        </w:tc>
        <w:tc>
          <w:tcPr>
            <w:tcW w:w="6930" w:type="dxa"/>
            <w:vAlign w:val="center"/>
          </w:tcPr>
          <w:p w:rsidR="00692C28" w:rsidRPr="00AB5EEC" w:rsidRDefault="00AB5EEC" w:rsidP="00AB5EEC">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52 - 60</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Mar 12 - 16</w:t>
            </w:r>
          </w:p>
        </w:tc>
        <w:tc>
          <w:tcPr>
            <w:tcW w:w="6930"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No Classes – Spring Break</w:t>
            </w:r>
          </w:p>
        </w:tc>
        <w:tc>
          <w:tcPr>
            <w:tcW w:w="1890" w:type="dxa"/>
            <w:vAlign w:val="center"/>
          </w:tcPr>
          <w:p w:rsidR="00692C28" w:rsidRPr="00AB5EEC" w:rsidRDefault="00692C28" w:rsidP="00421BF8">
            <w:pPr>
              <w:spacing w:line="276" w:lineRule="auto"/>
              <w:rPr>
                <w:rFonts w:ascii="Arial" w:hAnsi="Arial" w:cs="Arial"/>
                <w:sz w:val="22"/>
                <w:szCs w:val="22"/>
              </w:rPr>
            </w:pP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Mar 19 - 23</w:t>
            </w:r>
          </w:p>
        </w:tc>
        <w:tc>
          <w:tcPr>
            <w:tcW w:w="693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61; 83 - 88</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Mar 26* - 30</w:t>
            </w:r>
          </w:p>
        </w:tc>
        <w:tc>
          <w:tcPr>
            <w:tcW w:w="6930" w:type="dxa"/>
            <w:vAlign w:val="center"/>
          </w:tcPr>
          <w:p w:rsidR="00AB5EEC" w:rsidRPr="00A34928" w:rsidRDefault="00AB5EEC" w:rsidP="00AB5EEC">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p w:rsidR="00692C28" w:rsidRPr="00AB5EEC" w:rsidRDefault="00692C28" w:rsidP="0000273F">
            <w:pPr>
              <w:tabs>
                <w:tab w:val="center" w:pos="4320"/>
                <w:tab w:val="right" w:pos="6786"/>
              </w:tabs>
              <w:rPr>
                <w:sz w:val="22"/>
                <w:szCs w:val="22"/>
              </w:rPr>
            </w:pPr>
            <w:r w:rsidRPr="00AB5EEC">
              <w:rPr>
                <w:rFonts w:ascii="Arial" w:eastAsia="Arial" w:hAnsi="Arial" w:cs="Arial"/>
                <w:i/>
                <w:sz w:val="22"/>
                <w:szCs w:val="22"/>
              </w:rPr>
              <w:t>*</w:t>
            </w:r>
            <w:r w:rsidR="0000273F" w:rsidRPr="00AB5EEC">
              <w:rPr>
                <w:rFonts w:ascii="Arial" w:eastAsia="Arial" w:hAnsi="Arial" w:cs="Arial"/>
                <w:i/>
                <w:sz w:val="22"/>
                <w:szCs w:val="22"/>
              </w:rPr>
              <w:t>(</w:t>
            </w:r>
            <w:r w:rsidRPr="00AB5EEC">
              <w:rPr>
                <w:rFonts w:ascii="Arial" w:eastAsia="Arial" w:hAnsi="Arial" w:cs="Arial"/>
                <w:i/>
                <w:sz w:val="22"/>
                <w:szCs w:val="22"/>
              </w:rPr>
              <w:t>Withdrawal date: M</w:t>
            </w:r>
            <w:r w:rsidR="0000273F" w:rsidRPr="00AB5EEC">
              <w:rPr>
                <w:rFonts w:ascii="Arial" w:eastAsia="Arial" w:hAnsi="Arial" w:cs="Arial"/>
                <w:i/>
                <w:sz w:val="22"/>
                <w:szCs w:val="22"/>
              </w:rPr>
              <w:t>onday,</w:t>
            </w:r>
            <w:r w:rsidRPr="00AB5EEC">
              <w:rPr>
                <w:rFonts w:ascii="Arial" w:eastAsia="Arial" w:hAnsi="Arial" w:cs="Arial"/>
                <w:i/>
                <w:sz w:val="22"/>
                <w:szCs w:val="22"/>
              </w:rPr>
              <w:t xml:space="preserve"> March </w:t>
            </w:r>
            <w:r w:rsidR="0000273F" w:rsidRPr="00AB5EEC">
              <w:rPr>
                <w:rFonts w:ascii="Arial" w:eastAsia="Arial" w:hAnsi="Arial" w:cs="Arial"/>
                <w:i/>
                <w:sz w:val="22"/>
                <w:szCs w:val="22"/>
              </w:rPr>
              <w:t xml:space="preserve">26, </w:t>
            </w:r>
            <w:r w:rsidRPr="00AB5EEC">
              <w:rPr>
                <w:rFonts w:ascii="Arial" w:eastAsia="Arial" w:hAnsi="Arial" w:cs="Arial"/>
                <w:i/>
                <w:sz w:val="22"/>
                <w:szCs w:val="22"/>
              </w:rPr>
              <w:t>2018)</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62 – 82; 89 - 96</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Apr 2 - 6</w:t>
            </w:r>
          </w:p>
        </w:tc>
        <w:tc>
          <w:tcPr>
            <w:tcW w:w="6930" w:type="dxa"/>
            <w:vAlign w:val="center"/>
          </w:tcPr>
          <w:p w:rsidR="00692C28" w:rsidRPr="00AB5EEC" w:rsidRDefault="00AB5EEC" w:rsidP="0068051A">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692C28" w:rsidRPr="00AB5EEC" w:rsidRDefault="00AB5EEC" w:rsidP="00421BF8">
            <w:pPr>
              <w:spacing w:line="276" w:lineRule="auto"/>
              <w:rPr>
                <w:rFonts w:ascii="Arial" w:hAnsi="Arial" w:cs="Arial"/>
                <w:i/>
                <w:sz w:val="22"/>
                <w:szCs w:val="22"/>
              </w:rPr>
            </w:pPr>
            <w:r>
              <w:rPr>
                <w:rFonts w:ascii="Arial" w:hAnsi="Arial" w:cs="Arial"/>
                <w:sz w:val="22"/>
                <w:szCs w:val="22"/>
              </w:rPr>
              <w:t>72 - 82</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Apr 9</w:t>
            </w:r>
            <w:r w:rsidR="0000273F" w:rsidRPr="00AB5EEC">
              <w:rPr>
                <w:rFonts w:ascii="Arial" w:hAnsi="Arial" w:cs="Arial"/>
                <w:b/>
                <w:sz w:val="22"/>
                <w:szCs w:val="22"/>
              </w:rPr>
              <w:t>*</w:t>
            </w:r>
            <w:r w:rsidRPr="00AB5EEC">
              <w:rPr>
                <w:rFonts w:ascii="Arial" w:hAnsi="Arial" w:cs="Arial"/>
                <w:sz w:val="22"/>
                <w:szCs w:val="22"/>
              </w:rPr>
              <w:t xml:space="preserve"> - 13</w:t>
            </w:r>
          </w:p>
        </w:tc>
        <w:tc>
          <w:tcPr>
            <w:tcW w:w="6930" w:type="dxa"/>
            <w:vAlign w:val="center"/>
          </w:tcPr>
          <w:p w:rsidR="00692C28" w:rsidRPr="00AB5EEC" w:rsidRDefault="00AB5EEC" w:rsidP="00EE767B">
            <w:pPr>
              <w:spacing w:line="276" w:lineRule="auto"/>
              <w:rPr>
                <w:rFonts w:ascii="Arial" w:hAnsi="Arial" w:cs="Arial"/>
                <w:sz w:val="22"/>
                <w:szCs w:val="22"/>
              </w:rPr>
            </w:pPr>
            <w:r>
              <w:rPr>
                <w:rFonts w:ascii="Arial" w:eastAsia="Arial" w:hAnsi="Arial" w:cs="Arial"/>
                <w:sz w:val="22"/>
                <w:szCs w:val="22"/>
              </w:rPr>
              <w:t>Review</w:t>
            </w:r>
            <w:r w:rsidR="0000273F" w:rsidRPr="00AB5EEC">
              <w:rPr>
                <w:rFonts w:ascii="Arial" w:eastAsia="Arial" w:hAnsi="Arial" w:cs="Arial"/>
                <w:sz w:val="22"/>
                <w:szCs w:val="22"/>
              </w:rPr>
              <w:t xml:space="preserve">   </w:t>
            </w:r>
            <w:r w:rsidR="0000273F" w:rsidRPr="00AB5EEC">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2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41 - 96</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b/>
                <w:sz w:val="22"/>
                <w:szCs w:val="22"/>
              </w:rPr>
            </w:pPr>
            <w:r w:rsidRPr="00AB5EEC">
              <w:rPr>
                <w:rFonts w:ascii="Arial" w:hAnsi="Arial" w:cs="Arial"/>
                <w:b/>
                <w:sz w:val="22"/>
                <w:szCs w:val="22"/>
                <w:highlight w:val="yellow"/>
              </w:rPr>
              <w:t>Apr 16 - 20</w:t>
            </w:r>
          </w:p>
        </w:tc>
        <w:tc>
          <w:tcPr>
            <w:tcW w:w="6930" w:type="dxa"/>
            <w:vAlign w:val="center"/>
          </w:tcPr>
          <w:p w:rsidR="00692C28" w:rsidRPr="00AB5EEC" w:rsidRDefault="00AB5EEC" w:rsidP="00421BF8">
            <w:pPr>
              <w:spacing w:line="276" w:lineRule="auto"/>
              <w:rPr>
                <w:rFonts w:ascii="Arial" w:hAnsi="Arial" w:cs="Arial"/>
                <w:b/>
                <w:bCs/>
                <w:sz w:val="22"/>
                <w:szCs w:val="22"/>
              </w:rPr>
            </w:pPr>
            <w:r w:rsidRPr="00AB5EEC">
              <w:rPr>
                <w:rFonts w:ascii="Arial" w:hAnsi="Arial" w:cs="Arial"/>
                <w:b/>
                <w:bCs/>
                <w:sz w:val="22"/>
                <w:szCs w:val="22"/>
                <w:highlight w:val="yellow"/>
              </w:rPr>
              <w:t>FINAL PRACTICAL</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AB5EEC" w:rsidRDefault="0068051A" w:rsidP="00AB5EEC">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1D6262" w:rsidRPr="001D6262" w:rsidRDefault="00616275" w:rsidP="001D6262">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001D6262" w:rsidRPr="001D6262">
        <w:rPr>
          <w:rFonts w:ascii="Arial" w:hAnsi="Arial" w:cs="Arial"/>
          <w:sz w:val="22"/>
          <w:szCs w:val="22"/>
        </w:rPr>
        <w:t xml:space="preserve">A&amp;P II Laboratory Manual BSC 2094L 2nd ed. ISBN 978-0-7380-9030-6 </w:t>
      </w:r>
    </w:p>
    <w:p w:rsidR="001D6262" w:rsidRPr="001D6262" w:rsidRDefault="001D6262" w:rsidP="001D6262">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1D6262" w:rsidRDefault="001D6262" w:rsidP="001D6262">
      <w:pPr>
        <w:rPr>
          <w:rFonts w:ascii="Arial" w:hAnsi="Arial" w:cs="Arial"/>
          <w:b/>
          <w:bCs/>
          <w:sz w:val="22"/>
          <w:szCs w:val="22"/>
        </w:rPr>
      </w:pPr>
    </w:p>
    <w:p w:rsidR="001D6262" w:rsidRPr="001D6262" w:rsidRDefault="00616275" w:rsidP="001D6262">
      <w:pPr>
        <w:rPr>
          <w:rFonts w:ascii="Arial" w:hAnsi="Arial" w:cs="Arial"/>
          <w:color w:val="000000"/>
          <w:sz w:val="22"/>
          <w:szCs w:val="22"/>
        </w:rPr>
      </w:pPr>
      <w:r w:rsidRPr="001D6262">
        <w:rPr>
          <w:rFonts w:ascii="Arial" w:hAnsi="Arial" w:cs="Arial"/>
          <w:b/>
          <w:bCs/>
          <w:sz w:val="22"/>
          <w:szCs w:val="22"/>
        </w:rPr>
        <w:t>OPTIONAL TEXT</w:t>
      </w:r>
      <w:r w:rsidR="00E5350B" w:rsidRPr="001D6262">
        <w:rPr>
          <w:rFonts w:ascii="Arial" w:hAnsi="Arial" w:cs="Arial"/>
          <w:sz w:val="22"/>
          <w:szCs w:val="22"/>
        </w:rPr>
        <w:t>:</w:t>
      </w:r>
      <w:r w:rsidR="00BE4086" w:rsidRPr="001D6262">
        <w:rPr>
          <w:rFonts w:ascii="Arial" w:hAnsi="Arial" w:cs="Arial"/>
          <w:sz w:val="22"/>
          <w:szCs w:val="22"/>
        </w:rPr>
        <w:t xml:space="preserve"> </w:t>
      </w:r>
      <w:r w:rsidR="001D6262" w:rsidRPr="001D6262">
        <w:rPr>
          <w:rFonts w:ascii="Arial" w:hAnsi="Arial" w:cs="Arial"/>
          <w:color w:val="000000"/>
          <w:sz w:val="22"/>
          <w:szCs w:val="22"/>
        </w:rPr>
        <w:t xml:space="preserve">The A &amp; P Coloring Book by </w:t>
      </w:r>
      <w:proofErr w:type="spellStart"/>
      <w:r w:rsidR="001D6262" w:rsidRPr="001D6262">
        <w:rPr>
          <w:rFonts w:ascii="Arial" w:hAnsi="Arial" w:cs="Arial"/>
          <w:color w:val="000000"/>
          <w:sz w:val="22"/>
          <w:szCs w:val="22"/>
        </w:rPr>
        <w:t>Marieb</w:t>
      </w:r>
      <w:proofErr w:type="spellEnd"/>
    </w:p>
    <w:p w:rsidR="001D6262" w:rsidRPr="001D6262" w:rsidRDefault="001D6262" w:rsidP="001D6262">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C3277C" w:rsidRDefault="001D6262" w:rsidP="001D6262">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1D6262">
      <w:pPr>
        <w:ind w:left="360" w:firstLine="360"/>
        <w:rPr>
          <w:rFonts w:ascii="Arial" w:hAnsi="Arial" w:cs="Arial"/>
          <w:sz w:val="22"/>
          <w:szCs w:val="22"/>
        </w:rPr>
      </w:pP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proofErr w:type="gramStart"/>
      <w:r w:rsidR="009502A3">
        <w:rPr>
          <w:rFonts w:ascii="Arial" w:hAnsi="Arial" w:cs="Arial"/>
          <w:sz w:val="22"/>
          <w:szCs w:val="22"/>
        </w:rPr>
        <w:t>%  (</w:t>
      </w:r>
      <w:proofErr w:type="gramEnd"/>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proofErr w:type="gramStart"/>
      <w:r w:rsidR="009502A3">
        <w:rPr>
          <w:rFonts w:ascii="Arial" w:hAnsi="Arial" w:cs="Arial"/>
          <w:sz w:val="22"/>
          <w:szCs w:val="22"/>
        </w:rPr>
        <w:t>%  (</w:t>
      </w:r>
      <w:proofErr w:type="gramEnd"/>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proofErr w:type="gramStart"/>
      <w:r w:rsidR="009502A3">
        <w:rPr>
          <w:rFonts w:ascii="Arial" w:hAnsi="Arial" w:cs="Arial"/>
          <w:sz w:val="22"/>
          <w:szCs w:val="22"/>
        </w:rPr>
        <w:t>%  (</w:t>
      </w:r>
      <w:proofErr w:type="gramEnd"/>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proofErr w:type="gramStart"/>
      <w:r w:rsidR="009502A3">
        <w:rPr>
          <w:rFonts w:ascii="Arial" w:hAnsi="Arial" w:cs="Arial"/>
          <w:sz w:val="22"/>
          <w:szCs w:val="22"/>
        </w:rPr>
        <w:t>%</w:t>
      </w:r>
      <w:r w:rsidRPr="00506B91">
        <w:rPr>
          <w:rFonts w:ascii="Arial" w:hAnsi="Arial" w:cs="Arial"/>
          <w:sz w:val="22"/>
          <w:szCs w:val="22"/>
        </w:rPr>
        <w:t xml:space="preserve">  </w:t>
      </w:r>
      <w:r w:rsidR="009502A3">
        <w:rPr>
          <w:rFonts w:ascii="Arial" w:hAnsi="Arial" w:cs="Arial"/>
          <w:sz w:val="22"/>
          <w:szCs w:val="22"/>
        </w:rPr>
        <w:t>(</w:t>
      </w:r>
      <w:proofErr w:type="gramEnd"/>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proofErr w:type="gramStart"/>
      <w:r w:rsidR="009502A3">
        <w:rPr>
          <w:rFonts w:ascii="Arial" w:hAnsi="Arial" w:cs="Arial"/>
          <w:sz w:val="22"/>
          <w:szCs w:val="22"/>
        </w:rPr>
        <w:t>%</w:t>
      </w:r>
      <w:r w:rsidR="008362D1">
        <w:rPr>
          <w:rFonts w:ascii="Arial" w:hAnsi="Arial" w:cs="Arial"/>
          <w:sz w:val="22"/>
          <w:szCs w:val="22"/>
        </w:rPr>
        <w:t xml:space="preserve">  (</w:t>
      </w:r>
      <w:proofErr w:type="gramEnd"/>
      <w:r w:rsidR="008362D1">
        <w:rPr>
          <w:rFonts w:ascii="Arial" w:hAnsi="Arial" w:cs="Arial"/>
          <w:sz w:val="22"/>
          <w:szCs w:val="22"/>
        </w:rPr>
        <w:t>&lt;240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 xml:space="preserve">The student’s test grades can be viewed at any time on Blackboard, thus the student has continual access </w:t>
      </w:r>
      <w:r w:rsidRPr="00662F21">
        <w:rPr>
          <w:rFonts w:ascii="Arial" w:hAnsi="Arial" w:cs="Arial"/>
          <w:sz w:val="22"/>
          <w:szCs w:val="22"/>
          <w:u w:val="single"/>
        </w:rPr>
        <w:lastRenderedPageBreak/>
        <w:t>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Pr>
          <w:rFonts w:ascii="Arial" w:hAnsi="Arial" w:cs="Arial"/>
          <w:bCs/>
          <w:sz w:val="22"/>
          <w:szCs w:val="22"/>
        </w:rPr>
        <w:t>March 26,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F359DE">
      <w:pPr>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00273F" w:rsidP="00C72C21">
            <w:pPr>
              <w:rPr>
                <w:sz w:val="20"/>
                <w:szCs w:val="20"/>
              </w:rPr>
            </w:pPr>
            <w:r>
              <w:rPr>
                <w:rFonts w:ascii="Arial" w:eastAsia="Arial" w:hAnsi="Arial" w:cs="Arial"/>
                <w:sz w:val="20"/>
                <w:szCs w:val="20"/>
              </w:rPr>
              <w:t>February 12</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00273F" w:rsidP="00C72C21">
            <w:pPr>
              <w:rPr>
                <w:sz w:val="20"/>
                <w:szCs w:val="20"/>
              </w:rPr>
            </w:pPr>
            <w:bookmarkStart w:id="1" w:name="_gjdgxs" w:colFirst="0" w:colLast="0"/>
            <w:bookmarkEnd w:id="1"/>
            <w:r>
              <w:rPr>
                <w:rFonts w:ascii="Arial" w:eastAsia="Arial" w:hAnsi="Arial" w:cs="Arial"/>
                <w:sz w:val="20"/>
                <w:szCs w:val="20"/>
              </w:rPr>
              <w:t>April 9</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 xml:space="preserve">s responsibility to initiate </w:t>
      </w:r>
      <w:r w:rsidR="003963EE">
        <w:rPr>
          <w:rFonts w:ascii="Arial" w:eastAsia="Arial" w:hAnsi="Arial" w:cs="Arial"/>
          <w:color w:val="000000"/>
          <w:sz w:val="22"/>
          <w:szCs w:val="22"/>
        </w:rPr>
        <w:lastRenderedPageBreak/>
        <w:t>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B24BFA">
        <w:rPr>
          <w:rFonts w:ascii="Arial" w:hAnsi="Arial" w:cs="Arial"/>
          <w:color w:val="212121"/>
          <w:sz w:val="22"/>
          <w:szCs w:val="22"/>
        </w:rPr>
        <w:lastRenderedPageBreak/>
        <w:t>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F1" w:rsidRDefault="008211F1" w:rsidP="00005DA5">
      <w:r>
        <w:separator/>
      </w:r>
    </w:p>
  </w:endnote>
  <w:endnote w:type="continuationSeparator" w:id="0">
    <w:p w:rsidR="008211F1" w:rsidRDefault="008211F1"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A121C5">
          <w:rPr>
            <w:noProof/>
          </w:rPr>
          <w:t>1</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F1" w:rsidRDefault="008211F1" w:rsidP="00005DA5">
      <w:r>
        <w:separator/>
      </w:r>
    </w:p>
  </w:footnote>
  <w:footnote w:type="continuationSeparator" w:id="0">
    <w:p w:rsidR="008211F1" w:rsidRDefault="008211F1"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Pr="006A648B">
      <w:rPr>
        <w:rFonts w:ascii="Arial" w:hAnsi="Arial" w:cs="Arial"/>
        <w:color w:val="403152" w:themeColor="accent4" w:themeShade="80"/>
        <w:sz w:val="22"/>
        <w:szCs w:val="22"/>
      </w:rPr>
      <w:t>Spring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2"/>
  </w:num>
  <w:num w:numId="7">
    <w:abstractNumId w:val="8"/>
  </w:num>
  <w:num w:numId="8">
    <w:abstractNumId w:val="7"/>
  </w:num>
  <w:num w:numId="9">
    <w:abstractNumId w:val="1"/>
  </w:num>
  <w:num w:numId="10">
    <w:abstractNumId w:val="2"/>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35412"/>
    <w:rsid w:val="0014106E"/>
    <w:rsid w:val="0015199A"/>
    <w:rsid w:val="00163678"/>
    <w:rsid w:val="001805BC"/>
    <w:rsid w:val="00190DB1"/>
    <w:rsid w:val="0019145E"/>
    <w:rsid w:val="00191717"/>
    <w:rsid w:val="00193483"/>
    <w:rsid w:val="0019416C"/>
    <w:rsid w:val="001A07F9"/>
    <w:rsid w:val="001C53E5"/>
    <w:rsid w:val="001C75A0"/>
    <w:rsid w:val="001D6262"/>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4EBF"/>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62F21"/>
    <w:rsid w:val="00667E83"/>
    <w:rsid w:val="0068051A"/>
    <w:rsid w:val="006847B7"/>
    <w:rsid w:val="00692124"/>
    <w:rsid w:val="00692C28"/>
    <w:rsid w:val="006A648B"/>
    <w:rsid w:val="006B03A9"/>
    <w:rsid w:val="006D62E7"/>
    <w:rsid w:val="006E0512"/>
    <w:rsid w:val="006E0C2F"/>
    <w:rsid w:val="006E7E8B"/>
    <w:rsid w:val="006F193D"/>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10825"/>
    <w:rsid w:val="008211F1"/>
    <w:rsid w:val="008344A1"/>
    <w:rsid w:val="0083493F"/>
    <w:rsid w:val="008362D1"/>
    <w:rsid w:val="0083722E"/>
    <w:rsid w:val="00845FAE"/>
    <w:rsid w:val="0084614E"/>
    <w:rsid w:val="00852F9A"/>
    <w:rsid w:val="00860CFD"/>
    <w:rsid w:val="00861FEE"/>
    <w:rsid w:val="00863607"/>
    <w:rsid w:val="008803CC"/>
    <w:rsid w:val="008A6552"/>
    <w:rsid w:val="008A7E69"/>
    <w:rsid w:val="008B781E"/>
    <w:rsid w:val="008C27AA"/>
    <w:rsid w:val="008E6BBE"/>
    <w:rsid w:val="008F09DB"/>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4244"/>
    <w:rsid w:val="00A054B9"/>
    <w:rsid w:val="00A121C5"/>
    <w:rsid w:val="00A20E69"/>
    <w:rsid w:val="00A25048"/>
    <w:rsid w:val="00A60A0D"/>
    <w:rsid w:val="00A64590"/>
    <w:rsid w:val="00A73428"/>
    <w:rsid w:val="00A80236"/>
    <w:rsid w:val="00A80430"/>
    <w:rsid w:val="00A87832"/>
    <w:rsid w:val="00A92424"/>
    <w:rsid w:val="00A92533"/>
    <w:rsid w:val="00A92BF1"/>
    <w:rsid w:val="00A9311E"/>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68F6"/>
    <w:rsid w:val="00B96042"/>
    <w:rsid w:val="00BA33B8"/>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12</cp:revision>
  <cp:lastPrinted>2011-08-01T18:59:00Z</cp:lastPrinted>
  <dcterms:created xsi:type="dcterms:W3CDTF">2017-12-15T18:02:00Z</dcterms:created>
  <dcterms:modified xsi:type="dcterms:W3CDTF">2017-12-15T20:33:00Z</dcterms:modified>
</cp:coreProperties>
</file>