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5143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DA3FB0">
                            <w:pPr>
                              <w:shd w:val="clear" w:color="auto" w:fill="CCC0D9" w:themeFill="accent4" w:themeFillTint="66"/>
                              <w:jc w:val="center"/>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r w:rsidRPr="00C668D9">
                              <w:rPr>
                                <w:rFonts w:ascii="Arial" w:hAnsi="Arial" w:cs="Arial"/>
                                <w:sz w:val="16"/>
                                <w:szCs w:val="16"/>
                                <w:u w:val="single"/>
                              </w:rPr>
                              <w:t xml:space="preserve">You are required to print out the </w:t>
                            </w:r>
                            <w:r w:rsidR="00E20AAA">
                              <w:rPr>
                                <w:rFonts w:ascii="Arial" w:hAnsi="Arial" w:cs="Arial"/>
                                <w:sz w:val="16"/>
                                <w:szCs w:val="16"/>
                                <w:u w:val="single"/>
                              </w:rPr>
                              <w:t>syllabus</w:t>
                            </w:r>
                            <w:r w:rsidRPr="00C668D9">
                              <w:rPr>
                                <w:rFonts w:ascii="Arial" w:hAnsi="Arial" w:cs="Arial"/>
                                <w:sz w:val="16"/>
                                <w:szCs w:val="16"/>
                              </w:rPr>
                              <w:t>.  You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" fillcolor="#ccc0d9 [1303]" strokecolor="#795d9b [3047]">
                <v:shadow on="t" color="black" opacity="24903f" origin=",.5" offset="0,.55556mm"/>
                <v:textbox>
                  <w:txbxContent>
                    <w:p w:rsidR="00C668D9" w:rsidRPr="00C668D9" w:rsidRDefault="00C668D9" w:rsidP="00DA3FB0">
                      <w:pPr>
                        <w:shd w:val="clear" w:color="auto" w:fill="CCC0D9" w:themeFill="accent4" w:themeFillTint="66"/>
                        <w:jc w:val="center"/>
                        <w:rPr>
                          <w:rFonts w:ascii="Arial" w:hAnsi="Arial" w:cs="Arial"/>
                          <w:sz w:val="16"/>
                          <w:szCs w:val="16"/>
                        </w:rPr>
                      </w:pPr>
                      <w:bookmarkStart w:id="1" w:name="_GoBack"/>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r w:rsidRPr="00C668D9">
                        <w:rPr>
                          <w:rFonts w:ascii="Arial" w:hAnsi="Arial" w:cs="Arial"/>
                          <w:sz w:val="16"/>
                          <w:szCs w:val="16"/>
                          <w:u w:val="single"/>
                        </w:rPr>
                        <w:t xml:space="preserve">You are required to print out the </w:t>
                      </w:r>
                      <w:r w:rsidR="00E20AAA">
                        <w:rPr>
                          <w:rFonts w:ascii="Arial" w:hAnsi="Arial" w:cs="Arial"/>
                          <w:sz w:val="16"/>
                          <w:szCs w:val="16"/>
                          <w:u w:val="single"/>
                        </w:rPr>
                        <w:t>syllabus</w:t>
                      </w:r>
                      <w:r w:rsidRPr="00C668D9">
                        <w:rPr>
                          <w:rFonts w:ascii="Arial" w:hAnsi="Arial" w:cs="Arial"/>
                          <w:sz w:val="16"/>
                          <w:szCs w:val="16"/>
                        </w:rPr>
                        <w:t>.  You may bring a tablet or laptop to lab if you do not want to print the pages.</w:t>
                      </w:r>
                      <w:bookmarkEnd w:id="1"/>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Default="00CC393B" w:rsidP="0079224D">
      <w:pPr>
        <w:jc w:val="center"/>
        <w:rPr>
          <w:rFonts w:ascii="Arial" w:hAnsi="Arial" w:cs="Arial"/>
          <w:sz w:val="36"/>
          <w:szCs w:val="36"/>
        </w:rPr>
      </w:pPr>
      <w:r>
        <w:rPr>
          <w:rFonts w:ascii="Arial" w:hAnsi="Arial" w:cs="Arial"/>
          <w:sz w:val="36"/>
          <w:szCs w:val="36"/>
        </w:rPr>
        <w:t>Spring 2019</w:t>
      </w:r>
    </w:p>
    <w:p w:rsidR="0079224D" w:rsidRDefault="0079224D" w:rsidP="0079224D">
      <w:pPr>
        <w:jc w:val="center"/>
        <w:rPr>
          <w:rFonts w:ascii="Arial" w:hAnsi="Arial" w:cs="Arial"/>
          <w:sz w:val="36"/>
          <w:szCs w:val="36"/>
        </w:rPr>
      </w:pPr>
    </w:p>
    <w:p w:rsidR="0076480F" w:rsidRDefault="0076480F" w:rsidP="0076480F">
      <w:pPr>
        <w:jc w:val="center"/>
        <w:rPr>
          <w:rFonts w:ascii="Arial" w:hAnsi="Arial" w:cs="Arial"/>
          <w:sz w:val="22"/>
          <w:szCs w:val="22"/>
        </w:rPr>
      </w:pPr>
      <w:r w:rsidRPr="00662F21">
        <w:rPr>
          <w:rFonts w:ascii="Arial" w:hAnsi="Arial" w:cs="Arial"/>
          <w:sz w:val="22"/>
          <w:szCs w:val="22"/>
        </w:rPr>
        <w:t>Course Reference #:</w:t>
      </w:r>
      <w:r>
        <w:rPr>
          <w:rFonts w:ascii="Arial" w:hAnsi="Arial" w:cs="Arial"/>
          <w:sz w:val="22"/>
          <w:szCs w:val="22"/>
        </w:rPr>
        <w:t xml:space="preserve"> BSC 2093L -</w:t>
      </w:r>
      <w:r w:rsidRPr="00662F21">
        <w:rPr>
          <w:rFonts w:ascii="Arial" w:hAnsi="Arial" w:cs="Arial"/>
          <w:sz w:val="22"/>
          <w:szCs w:val="22"/>
        </w:rPr>
        <w:t>__</w:t>
      </w:r>
      <w:proofErr w:type="gramStart"/>
      <w:r w:rsidRPr="00662F21">
        <w:rPr>
          <w:rFonts w:ascii="Arial" w:hAnsi="Arial" w:cs="Arial"/>
          <w:sz w:val="22"/>
          <w:szCs w:val="22"/>
        </w:rPr>
        <w:t>_  _</w:t>
      </w:r>
      <w:proofErr w:type="gramEnd"/>
      <w:r w:rsidRPr="00662F21">
        <w:rPr>
          <w:rFonts w:ascii="Arial" w:hAnsi="Arial" w:cs="Arial"/>
          <w:sz w:val="22"/>
          <w:szCs w:val="22"/>
        </w:rPr>
        <w:t xml:space="preserve">__  </w:t>
      </w:r>
      <w:r>
        <w:rPr>
          <w:rFonts w:ascii="Arial" w:hAnsi="Arial" w:cs="Arial"/>
          <w:sz w:val="22"/>
          <w:szCs w:val="22"/>
        </w:rPr>
        <w:t xml:space="preserve">- </w:t>
      </w:r>
      <w:r w:rsidRPr="00662F21">
        <w:rPr>
          <w:rFonts w:ascii="Arial" w:hAnsi="Arial" w:cs="Arial"/>
          <w:sz w:val="22"/>
          <w:szCs w:val="22"/>
        </w:rPr>
        <w:t xml:space="preserve">___  ___  ___ </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705" w:type="dxa"/>
        <w:tblLayout w:type="fixed"/>
        <w:tblLook w:val="04A0" w:firstRow="1" w:lastRow="0" w:firstColumn="1" w:lastColumn="0" w:noHBand="0" w:noVBand="1"/>
      </w:tblPr>
      <w:tblGrid>
        <w:gridCol w:w="1795"/>
        <w:gridCol w:w="6210"/>
        <w:gridCol w:w="2700"/>
      </w:tblGrid>
      <w:tr w:rsidR="00692C28" w:rsidRPr="00692C28" w:rsidTr="00E20AAA">
        <w:trPr>
          <w:trHeight w:val="683"/>
        </w:trPr>
        <w:tc>
          <w:tcPr>
            <w:tcW w:w="1795"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Week Of</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70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1C22A2" w:rsidRPr="00692C28" w:rsidTr="00E20AAA">
        <w:trPr>
          <w:trHeight w:val="530"/>
        </w:trPr>
        <w:tc>
          <w:tcPr>
            <w:tcW w:w="1795" w:type="dxa"/>
            <w:vAlign w:val="center"/>
          </w:tcPr>
          <w:p w:rsidR="001C22A2" w:rsidRPr="00421BF8" w:rsidRDefault="001C22A2" w:rsidP="001C22A2">
            <w:pPr>
              <w:spacing w:line="276" w:lineRule="auto"/>
              <w:rPr>
                <w:rFonts w:ascii="Arial" w:hAnsi="Arial" w:cs="Arial"/>
                <w:color w:val="000000"/>
                <w:sz w:val="22"/>
                <w:szCs w:val="22"/>
              </w:rPr>
            </w:pPr>
            <w:r>
              <w:rPr>
                <w:rFonts w:ascii="Arial" w:hAnsi="Arial" w:cs="Arial"/>
                <w:sz w:val="22"/>
                <w:szCs w:val="22"/>
              </w:rPr>
              <w:t>Jan 7</w:t>
            </w:r>
            <w:r w:rsidRPr="00421BF8">
              <w:rPr>
                <w:rFonts w:ascii="Arial" w:hAnsi="Arial" w:cs="Arial"/>
                <w:sz w:val="22"/>
                <w:szCs w:val="22"/>
              </w:rPr>
              <w:t xml:space="preserve"> -1</w:t>
            </w:r>
            <w:r>
              <w:rPr>
                <w:rFonts w:ascii="Arial" w:hAnsi="Arial" w:cs="Arial"/>
                <w:sz w:val="22"/>
                <w:szCs w:val="22"/>
              </w:rPr>
              <w:t>0</w:t>
            </w:r>
          </w:p>
        </w:tc>
        <w:tc>
          <w:tcPr>
            <w:tcW w:w="6210" w:type="dxa"/>
            <w:vAlign w:val="center"/>
          </w:tcPr>
          <w:p w:rsidR="001C22A2" w:rsidRDefault="001C22A2" w:rsidP="001C22A2">
            <w:pPr>
              <w:spacing w:line="276" w:lineRule="auto"/>
              <w:rPr>
                <w:rFonts w:ascii="Arial" w:eastAsia="Arial" w:hAnsi="Arial" w:cs="Arial"/>
                <w:sz w:val="22"/>
                <w:szCs w:val="22"/>
              </w:rPr>
            </w:pPr>
            <w:r w:rsidRPr="00692C28">
              <w:rPr>
                <w:rFonts w:ascii="Arial" w:eastAsia="Arial" w:hAnsi="Arial" w:cs="Arial"/>
                <w:sz w:val="22"/>
                <w:szCs w:val="22"/>
              </w:rPr>
              <w:t>Intro</w:t>
            </w:r>
            <w:r>
              <w:rPr>
                <w:rFonts w:ascii="Arial" w:eastAsia="Arial" w:hAnsi="Arial" w:cs="Arial"/>
                <w:sz w:val="22"/>
                <w:szCs w:val="22"/>
              </w:rPr>
              <w:t>duction</w:t>
            </w:r>
            <w:r w:rsidRPr="00692C28">
              <w:rPr>
                <w:rFonts w:ascii="Arial" w:eastAsia="Arial" w:hAnsi="Arial" w:cs="Arial"/>
                <w:sz w:val="22"/>
                <w:szCs w:val="22"/>
              </w:rPr>
              <w:t xml:space="preserve">, </w:t>
            </w:r>
            <w:r>
              <w:rPr>
                <w:rFonts w:ascii="Arial" w:eastAsia="Arial" w:hAnsi="Arial" w:cs="Arial"/>
                <w:sz w:val="22"/>
                <w:szCs w:val="22"/>
              </w:rPr>
              <w:t xml:space="preserve">Safety; </w:t>
            </w:r>
          </w:p>
          <w:p w:rsidR="001C22A2" w:rsidRPr="00692C28" w:rsidRDefault="001C22A2" w:rsidP="001C22A2">
            <w:pPr>
              <w:spacing w:line="276" w:lineRule="auto"/>
              <w:rPr>
                <w:rFonts w:ascii="Arial" w:hAnsi="Arial" w:cs="Arial"/>
                <w:b/>
                <w:color w:val="000000"/>
                <w:sz w:val="22"/>
                <w:szCs w:val="22"/>
              </w:rPr>
            </w:pPr>
            <w:r>
              <w:rPr>
                <w:rFonts w:ascii="Arial" w:eastAsia="Arial" w:hAnsi="Arial" w:cs="Arial"/>
                <w:sz w:val="22"/>
                <w:szCs w:val="22"/>
              </w:rPr>
              <w:t xml:space="preserve">Microscope; Histology: </w:t>
            </w:r>
            <w:r w:rsidRPr="00692C28">
              <w:rPr>
                <w:rFonts w:ascii="Arial" w:eastAsia="Arial" w:hAnsi="Arial" w:cs="Arial"/>
                <w:sz w:val="22"/>
                <w:szCs w:val="22"/>
              </w:rPr>
              <w:t>Epithelium</w:t>
            </w:r>
            <w:r>
              <w:rPr>
                <w:rFonts w:ascii="Arial" w:eastAsia="Arial" w:hAnsi="Arial" w:cs="Arial"/>
                <w:sz w:val="22"/>
                <w:szCs w:val="22"/>
              </w:rPr>
              <w:t>,</w:t>
            </w:r>
            <w:r w:rsidRPr="00692C28">
              <w:rPr>
                <w:rFonts w:ascii="Arial" w:eastAsia="Arial" w:hAnsi="Arial" w:cs="Arial"/>
                <w:sz w:val="22"/>
                <w:szCs w:val="22"/>
              </w:rPr>
              <w:t xml:space="preserve"> Connective Tissue</w:t>
            </w:r>
          </w:p>
        </w:tc>
        <w:tc>
          <w:tcPr>
            <w:tcW w:w="2700" w:type="dxa"/>
            <w:vAlign w:val="center"/>
          </w:tcPr>
          <w:p w:rsidR="001C22A2" w:rsidRPr="00692C28" w:rsidRDefault="001C22A2" w:rsidP="001C22A2">
            <w:pPr>
              <w:spacing w:line="276" w:lineRule="auto"/>
              <w:rPr>
                <w:rFonts w:ascii="Arial" w:hAnsi="Arial" w:cs="Arial"/>
                <w:color w:val="000000"/>
                <w:sz w:val="22"/>
                <w:szCs w:val="22"/>
              </w:rPr>
            </w:pPr>
            <w:r w:rsidRPr="00692C28">
              <w:rPr>
                <w:rFonts w:ascii="Arial" w:hAnsi="Arial" w:cs="Arial"/>
                <w:sz w:val="22"/>
                <w:szCs w:val="22"/>
              </w:rPr>
              <w:t>v-viii; p. 1-20</w:t>
            </w:r>
          </w:p>
        </w:tc>
      </w:tr>
      <w:tr w:rsidR="001C22A2" w:rsidRPr="00692C28" w:rsidTr="00E20AAA">
        <w:trPr>
          <w:trHeight w:val="530"/>
        </w:trPr>
        <w:tc>
          <w:tcPr>
            <w:tcW w:w="1795" w:type="dxa"/>
            <w:vAlign w:val="center"/>
          </w:tcPr>
          <w:p w:rsidR="001C22A2" w:rsidRPr="00421BF8" w:rsidRDefault="001C22A2" w:rsidP="001C22A2">
            <w:pPr>
              <w:spacing w:line="276" w:lineRule="auto"/>
              <w:rPr>
                <w:rFonts w:ascii="Arial" w:hAnsi="Arial" w:cs="Arial"/>
                <w:sz w:val="22"/>
                <w:szCs w:val="22"/>
              </w:rPr>
            </w:pPr>
            <w:r>
              <w:rPr>
                <w:rFonts w:ascii="Arial" w:hAnsi="Arial" w:cs="Arial"/>
                <w:sz w:val="22"/>
                <w:szCs w:val="22"/>
              </w:rPr>
              <w:t>Jan 14</w:t>
            </w:r>
            <w:r w:rsidRPr="00421BF8">
              <w:rPr>
                <w:rFonts w:ascii="Arial" w:hAnsi="Arial" w:cs="Arial"/>
                <w:sz w:val="22"/>
                <w:szCs w:val="22"/>
              </w:rPr>
              <w:t xml:space="preserve"> -1</w:t>
            </w:r>
            <w:r>
              <w:rPr>
                <w:rFonts w:ascii="Arial" w:hAnsi="Arial" w:cs="Arial"/>
                <w:sz w:val="22"/>
                <w:szCs w:val="22"/>
              </w:rPr>
              <w:t>7</w:t>
            </w:r>
          </w:p>
        </w:tc>
        <w:tc>
          <w:tcPr>
            <w:tcW w:w="6210" w:type="dxa"/>
            <w:vAlign w:val="center"/>
          </w:tcPr>
          <w:p w:rsidR="001C22A2" w:rsidRPr="00692C28" w:rsidRDefault="001C22A2" w:rsidP="001C22A2">
            <w:pPr>
              <w:spacing w:line="276" w:lineRule="auto"/>
              <w:rPr>
                <w:rFonts w:ascii="Arial" w:hAnsi="Arial" w:cs="Arial"/>
                <w:sz w:val="22"/>
                <w:szCs w:val="22"/>
              </w:rPr>
            </w:pPr>
            <w:r w:rsidRPr="00692C28">
              <w:rPr>
                <w:rFonts w:ascii="Arial" w:eastAsia="Arial" w:hAnsi="Arial" w:cs="Arial"/>
                <w:sz w:val="22"/>
                <w:szCs w:val="22"/>
              </w:rPr>
              <w:t>Integument system</w:t>
            </w:r>
            <w:r>
              <w:rPr>
                <w:rFonts w:ascii="Arial" w:eastAsia="Arial" w:hAnsi="Arial" w:cs="Arial"/>
                <w:sz w:val="22"/>
                <w:szCs w:val="22"/>
              </w:rPr>
              <w:t>; Histology: Muscle, Nervous Tissue</w:t>
            </w:r>
          </w:p>
        </w:tc>
        <w:tc>
          <w:tcPr>
            <w:tcW w:w="270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sz w:val="22"/>
                <w:szCs w:val="22"/>
              </w:rPr>
              <w:t>21 - 45</w:t>
            </w:r>
          </w:p>
        </w:tc>
      </w:tr>
      <w:tr w:rsidR="001C22A2" w:rsidRPr="00692C28" w:rsidTr="00E20AAA">
        <w:trPr>
          <w:trHeight w:val="530"/>
        </w:trPr>
        <w:tc>
          <w:tcPr>
            <w:tcW w:w="1795" w:type="dxa"/>
            <w:vAlign w:val="center"/>
          </w:tcPr>
          <w:p w:rsidR="001C22A2" w:rsidRPr="00421BF8" w:rsidRDefault="001C22A2" w:rsidP="001C22A2">
            <w:pPr>
              <w:spacing w:line="276" w:lineRule="auto"/>
              <w:rPr>
                <w:rFonts w:ascii="Arial" w:hAnsi="Arial" w:cs="Arial"/>
                <w:sz w:val="22"/>
                <w:szCs w:val="22"/>
              </w:rPr>
            </w:pPr>
            <w:r w:rsidRPr="00C96692">
              <w:rPr>
                <w:rFonts w:ascii="Arial" w:hAnsi="Arial" w:cs="Arial"/>
                <w:sz w:val="22"/>
                <w:szCs w:val="22"/>
              </w:rPr>
              <w:t>Jan 21 - 24</w:t>
            </w:r>
          </w:p>
        </w:tc>
        <w:tc>
          <w:tcPr>
            <w:tcW w:w="6210" w:type="dxa"/>
            <w:vAlign w:val="center"/>
          </w:tcPr>
          <w:p w:rsidR="001C22A2" w:rsidRDefault="00133232" w:rsidP="001C22A2">
            <w:pPr>
              <w:tabs>
                <w:tab w:val="center" w:pos="4320"/>
                <w:tab w:val="right" w:pos="6786"/>
              </w:tabs>
              <w:rPr>
                <w:rFonts w:ascii="Arial" w:eastAsia="Arial" w:hAnsi="Arial" w:cs="Arial"/>
                <w:sz w:val="22"/>
                <w:szCs w:val="22"/>
              </w:rPr>
            </w:pPr>
            <w:r w:rsidRPr="00692C28">
              <w:rPr>
                <w:rFonts w:ascii="Arial" w:hAnsi="Arial" w:cs="Arial"/>
                <w:b/>
                <w:i/>
                <w:sz w:val="22"/>
                <w:szCs w:val="22"/>
              </w:rPr>
              <w:t>(Monday - Holiday)</w:t>
            </w:r>
            <w:r>
              <w:rPr>
                <w:rFonts w:ascii="Arial" w:hAnsi="Arial" w:cs="Arial"/>
                <w:b/>
                <w:i/>
                <w:sz w:val="22"/>
                <w:szCs w:val="22"/>
              </w:rPr>
              <w:t xml:space="preserve"> </w:t>
            </w:r>
            <w:bookmarkStart w:id="0" w:name="_GoBack"/>
            <w:bookmarkEnd w:id="0"/>
            <w:r w:rsidR="001C22A2">
              <w:rPr>
                <w:rFonts w:ascii="Arial" w:eastAsia="Arial" w:hAnsi="Arial" w:cs="Arial"/>
                <w:sz w:val="22"/>
                <w:szCs w:val="22"/>
              </w:rPr>
              <w:t>Histology &amp; Integumentary System cont.</w:t>
            </w:r>
            <w:r w:rsidR="001C22A2" w:rsidRPr="00692C28">
              <w:rPr>
                <w:rFonts w:ascii="Arial" w:hAnsi="Arial" w:cs="Arial"/>
                <w:b/>
                <w:i/>
                <w:sz w:val="22"/>
                <w:szCs w:val="22"/>
              </w:rPr>
              <w:t xml:space="preserve"> </w:t>
            </w:r>
          </w:p>
          <w:p w:rsidR="001C22A2" w:rsidRPr="00692C28" w:rsidRDefault="001C22A2" w:rsidP="001C22A2">
            <w:pPr>
              <w:tabs>
                <w:tab w:val="center" w:pos="4320"/>
                <w:tab w:val="right" w:pos="6786"/>
              </w:tabs>
              <w:rPr>
                <w:sz w:val="22"/>
                <w:szCs w:val="22"/>
              </w:rPr>
            </w:pPr>
          </w:p>
        </w:tc>
        <w:tc>
          <w:tcPr>
            <w:tcW w:w="270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sz w:val="22"/>
                <w:szCs w:val="22"/>
              </w:rPr>
              <w:t>46 - 52</w:t>
            </w:r>
          </w:p>
        </w:tc>
      </w:tr>
      <w:tr w:rsidR="001C22A2" w:rsidRPr="00692C28" w:rsidTr="00E20AAA">
        <w:trPr>
          <w:trHeight w:val="530"/>
        </w:trPr>
        <w:tc>
          <w:tcPr>
            <w:tcW w:w="1795" w:type="dxa"/>
            <w:vAlign w:val="center"/>
          </w:tcPr>
          <w:p w:rsidR="001C22A2" w:rsidRPr="00692C28" w:rsidRDefault="001C22A2" w:rsidP="001C22A2">
            <w:pPr>
              <w:spacing w:line="276" w:lineRule="auto"/>
              <w:rPr>
                <w:rFonts w:ascii="Arial" w:hAnsi="Arial" w:cs="Arial"/>
                <w:b/>
                <w:bCs/>
                <w:sz w:val="22"/>
                <w:szCs w:val="22"/>
              </w:rPr>
            </w:pPr>
            <w:r>
              <w:rPr>
                <w:rFonts w:ascii="Arial" w:hAnsi="Arial" w:cs="Arial"/>
                <w:b/>
                <w:sz w:val="22"/>
                <w:szCs w:val="22"/>
                <w:highlight w:val="yellow"/>
              </w:rPr>
              <w:t xml:space="preserve">Jan </w:t>
            </w:r>
            <w:r w:rsidRPr="00C96692">
              <w:rPr>
                <w:rFonts w:ascii="Arial" w:hAnsi="Arial" w:cs="Arial"/>
                <w:b/>
                <w:sz w:val="22"/>
                <w:szCs w:val="22"/>
                <w:highlight w:val="yellow"/>
              </w:rPr>
              <w:t>28 - 31</w:t>
            </w:r>
          </w:p>
        </w:tc>
        <w:tc>
          <w:tcPr>
            <w:tcW w:w="621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1</w:t>
            </w:r>
          </w:p>
        </w:tc>
        <w:tc>
          <w:tcPr>
            <w:tcW w:w="2700" w:type="dxa"/>
            <w:vAlign w:val="center"/>
          </w:tcPr>
          <w:p w:rsidR="001C22A2" w:rsidRPr="00692C28" w:rsidRDefault="001C22A2" w:rsidP="001C22A2">
            <w:pPr>
              <w:spacing w:line="276" w:lineRule="auto"/>
              <w:rPr>
                <w:rFonts w:ascii="Arial" w:hAnsi="Arial" w:cs="Arial"/>
                <w:b/>
                <w:sz w:val="22"/>
                <w:szCs w:val="22"/>
              </w:rPr>
            </w:pPr>
            <w:r w:rsidRPr="00692C28">
              <w:rPr>
                <w:rFonts w:ascii="Arial" w:hAnsi="Arial" w:cs="Arial"/>
                <w:b/>
                <w:sz w:val="22"/>
                <w:szCs w:val="22"/>
                <w:highlight w:val="yellow"/>
              </w:rPr>
              <w:t>1 - 52</w:t>
            </w:r>
          </w:p>
        </w:tc>
      </w:tr>
      <w:tr w:rsidR="001C22A2" w:rsidRPr="00692C28" w:rsidTr="00E20AAA">
        <w:trPr>
          <w:trHeight w:val="530"/>
        </w:trPr>
        <w:tc>
          <w:tcPr>
            <w:tcW w:w="1795" w:type="dxa"/>
            <w:vAlign w:val="center"/>
          </w:tcPr>
          <w:p w:rsidR="001C22A2" w:rsidRPr="00421BF8" w:rsidRDefault="001C22A2" w:rsidP="001C22A2">
            <w:pPr>
              <w:spacing w:line="276" w:lineRule="auto"/>
              <w:rPr>
                <w:rFonts w:ascii="Arial" w:hAnsi="Arial" w:cs="Arial"/>
                <w:sz w:val="22"/>
                <w:szCs w:val="22"/>
              </w:rPr>
            </w:pPr>
            <w:r>
              <w:rPr>
                <w:rFonts w:ascii="Arial" w:hAnsi="Arial" w:cs="Arial"/>
                <w:bCs/>
                <w:sz w:val="22"/>
                <w:szCs w:val="22"/>
              </w:rPr>
              <w:t>Feb 4</w:t>
            </w:r>
            <w:r w:rsidRPr="00421BF8">
              <w:rPr>
                <w:rFonts w:ascii="Arial" w:hAnsi="Arial" w:cs="Arial"/>
                <w:bCs/>
                <w:sz w:val="22"/>
                <w:szCs w:val="22"/>
              </w:rPr>
              <w:t xml:space="preserve"> - </w:t>
            </w:r>
            <w:r>
              <w:rPr>
                <w:rFonts w:ascii="Arial" w:hAnsi="Arial" w:cs="Arial"/>
                <w:bCs/>
                <w:sz w:val="22"/>
                <w:szCs w:val="22"/>
              </w:rPr>
              <w:t>7</w:t>
            </w:r>
          </w:p>
        </w:tc>
        <w:tc>
          <w:tcPr>
            <w:tcW w:w="6210" w:type="dxa"/>
            <w:vAlign w:val="center"/>
          </w:tcPr>
          <w:p w:rsidR="001C22A2" w:rsidRPr="00692C28" w:rsidRDefault="001C22A2" w:rsidP="001C22A2">
            <w:pPr>
              <w:spacing w:line="276" w:lineRule="auto"/>
              <w:rPr>
                <w:rFonts w:ascii="Arial" w:hAnsi="Arial" w:cs="Arial"/>
                <w:b/>
                <w:sz w:val="22"/>
                <w:szCs w:val="22"/>
              </w:rPr>
            </w:pPr>
            <w:r w:rsidRPr="00692C28">
              <w:rPr>
                <w:rFonts w:ascii="Arial" w:eastAsia="Arial" w:hAnsi="Arial" w:cs="Arial"/>
                <w:sz w:val="22"/>
                <w:szCs w:val="22"/>
              </w:rPr>
              <w:t>Axial skeleton</w:t>
            </w:r>
          </w:p>
        </w:tc>
        <w:tc>
          <w:tcPr>
            <w:tcW w:w="270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sz w:val="22"/>
                <w:szCs w:val="22"/>
              </w:rPr>
              <w:t>53 - 75</w:t>
            </w:r>
          </w:p>
        </w:tc>
      </w:tr>
      <w:tr w:rsidR="001C22A2" w:rsidRPr="00692C28" w:rsidTr="00E20AAA">
        <w:trPr>
          <w:trHeight w:val="620"/>
        </w:trPr>
        <w:tc>
          <w:tcPr>
            <w:tcW w:w="1795" w:type="dxa"/>
            <w:vAlign w:val="center"/>
          </w:tcPr>
          <w:p w:rsidR="001C22A2" w:rsidRPr="00421BF8" w:rsidRDefault="001C22A2" w:rsidP="001C22A2">
            <w:pPr>
              <w:spacing w:line="276" w:lineRule="auto"/>
              <w:rPr>
                <w:rFonts w:ascii="Arial" w:hAnsi="Arial" w:cs="Arial"/>
                <w:sz w:val="22"/>
                <w:szCs w:val="22"/>
              </w:rPr>
            </w:pPr>
            <w:r>
              <w:rPr>
                <w:rFonts w:ascii="Arial" w:hAnsi="Arial" w:cs="Arial"/>
                <w:sz w:val="22"/>
                <w:szCs w:val="22"/>
              </w:rPr>
              <w:t>Feb 11</w:t>
            </w:r>
            <w:r w:rsidRPr="00421BF8">
              <w:rPr>
                <w:rFonts w:ascii="Arial" w:hAnsi="Arial" w:cs="Arial"/>
                <w:sz w:val="22"/>
                <w:szCs w:val="22"/>
              </w:rPr>
              <w:t xml:space="preserve"> - 1</w:t>
            </w:r>
            <w:r>
              <w:rPr>
                <w:rFonts w:ascii="Arial" w:hAnsi="Arial" w:cs="Arial"/>
                <w:sz w:val="22"/>
                <w:szCs w:val="22"/>
              </w:rPr>
              <w:t>4</w:t>
            </w:r>
          </w:p>
        </w:tc>
        <w:tc>
          <w:tcPr>
            <w:tcW w:w="6210" w:type="dxa"/>
            <w:vAlign w:val="center"/>
          </w:tcPr>
          <w:p w:rsidR="001C22A2" w:rsidRPr="00692C28" w:rsidRDefault="001C22A2" w:rsidP="001C22A2">
            <w:pPr>
              <w:tabs>
                <w:tab w:val="center" w:pos="4320"/>
                <w:tab w:val="right" w:pos="6786"/>
              </w:tabs>
              <w:rPr>
                <w:sz w:val="22"/>
                <w:szCs w:val="22"/>
              </w:rPr>
            </w:pPr>
            <w:r w:rsidRPr="00692C28">
              <w:rPr>
                <w:rFonts w:ascii="Arial" w:eastAsia="Arial" w:hAnsi="Arial" w:cs="Arial"/>
                <w:sz w:val="22"/>
                <w:szCs w:val="22"/>
              </w:rPr>
              <w:t>Appendicular skeleton</w:t>
            </w:r>
            <w:r>
              <w:rPr>
                <w:rFonts w:ascii="Arial" w:eastAsia="Arial" w:hAnsi="Arial" w:cs="Arial"/>
                <w:sz w:val="22"/>
                <w:szCs w:val="22"/>
              </w:rPr>
              <w:t xml:space="preserve"> </w:t>
            </w:r>
            <w:r w:rsidRPr="00692C28">
              <w:rPr>
                <w:rFonts w:ascii="Arial" w:eastAsia="Arial" w:hAnsi="Arial" w:cs="Arial"/>
                <w:sz w:val="22"/>
                <w:szCs w:val="22"/>
              </w:rPr>
              <w:t>&amp; Articulations</w:t>
            </w:r>
          </w:p>
        </w:tc>
        <w:tc>
          <w:tcPr>
            <w:tcW w:w="270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sz w:val="22"/>
                <w:szCs w:val="22"/>
              </w:rPr>
              <w:t>53 – 75; 76 - 108</w:t>
            </w:r>
          </w:p>
        </w:tc>
      </w:tr>
      <w:tr w:rsidR="001C22A2" w:rsidRPr="00692C28" w:rsidTr="00E20AAA">
        <w:trPr>
          <w:trHeight w:val="530"/>
        </w:trPr>
        <w:tc>
          <w:tcPr>
            <w:tcW w:w="1795" w:type="dxa"/>
            <w:vAlign w:val="center"/>
          </w:tcPr>
          <w:p w:rsidR="001C22A2" w:rsidRPr="00692C28" w:rsidRDefault="001C22A2" w:rsidP="001C22A2">
            <w:pPr>
              <w:spacing w:line="276" w:lineRule="auto"/>
              <w:rPr>
                <w:rFonts w:ascii="Arial" w:hAnsi="Arial" w:cs="Arial"/>
                <w:b/>
                <w:sz w:val="22"/>
                <w:szCs w:val="22"/>
              </w:rPr>
            </w:pPr>
            <w:r>
              <w:rPr>
                <w:rFonts w:ascii="Arial" w:hAnsi="Arial" w:cs="Arial"/>
                <w:b/>
                <w:sz w:val="22"/>
                <w:szCs w:val="22"/>
                <w:highlight w:val="yellow"/>
              </w:rPr>
              <w:t>Feb 18</w:t>
            </w:r>
            <w:r w:rsidRPr="00692C28">
              <w:rPr>
                <w:rFonts w:ascii="Arial" w:hAnsi="Arial" w:cs="Arial"/>
                <w:b/>
                <w:sz w:val="22"/>
                <w:szCs w:val="22"/>
                <w:highlight w:val="yellow"/>
              </w:rPr>
              <w:t xml:space="preserve"> - 2</w:t>
            </w:r>
            <w:r>
              <w:rPr>
                <w:rFonts w:ascii="Arial" w:hAnsi="Arial" w:cs="Arial"/>
                <w:b/>
                <w:sz w:val="22"/>
                <w:szCs w:val="22"/>
                <w:highlight w:val="yellow"/>
              </w:rPr>
              <w:t>1</w:t>
            </w:r>
          </w:p>
        </w:tc>
        <w:tc>
          <w:tcPr>
            <w:tcW w:w="6210" w:type="dxa"/>
            <w:vAlign w:val="center"/>
          </w:tcPr>
          <w:p w:rsidR="001C22A2" w:rsidRPr="00692C28" w:rsidRDefault="001C22A2" w:rsidP="001C22A2">
            <w:pPr>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2</w:t>
            </w:r>
          </w:p>
        </w:tc>
        <w:tc>
          <w:tcPr>
            <w:tcW w:w="2700" w:type="dxa"/>
            <w:vAlign w:val="center"/>
          </w:tcPr>
          <w:p w:rsidR="001C22A2" w:rsidRPr="00692C28" w:rsidRDefault="001C22A2" w:rsidP="001C22A2">
            <w:pPr>
              <w:spacing w:line="276" w:lineRule="auto"/>
              <w:rPr>
                <w:rFonts w:ascii="Arial" w:hAnsi="Arial" w:cs="Arial"/>
                <w:b/>
                <w:sz w:val="22"/>
                <w:szCs w:val="22"/>
              </w:rPr>
            </w:pPr>
            <w:r w:rsidRPr="00692C28">
              <w:rPr>
                <w:rFonts w:ascii="Arial" w:hAnsi="Arial" w:cs="Arial"/>
                <w:b/>
                <w:sz w:val="22"/>
                <w:szCs w:val="22"/>
                <w:highlight w:val="yellow"/>
              </w:rPr>
              <w:t>53 - 108</w:t>
            </w:r>
          </w:p>
        </w:tc>
      </w:tr>
      <w:tr w:rsidR="001C22A2" w:rsidRPr="00692C28" w:rsidTr="00E20AAA">
        <w:trPr>
          <w:trHeight w:val="530"/>
        </w:trPr>
        <w:tc>
          <w:tcPr>
            <w:tcW w:w="1795" w:type="dxa"/>
            <w:vAlign w:val="center"/>
          </w:tcPr>
          <w:p w:rsidR="001C22A2" w:rsidRPr="00421BF8" w:rsidRDefault="001C22A2" w:rsidP="001C22A2">
            <w:pPr>
              <w:spacing w:line="276" w:lineRule="auto"/>
              <w:rPr>
                <w:rFonts w:ascii="Arial" w:hAnsi="Arial" w:cs="Arial"/>
                <w:bCs/>
                <w:sz w:val="22"/>
                <w:szCs w:val="22"/>
              </w:rPr>
            </w:pPr>
            <w:r>
              <w:rPr>
                <w:rFonts w:ascii="Arial" w:hAnsi="Arial" w:cs="Arial"/>
                <w:bCs/>
                <w:sz w:val="22"/>
                <w:szCs w:val="22"/>
              </w:rPr>
              <w:t>Feb 25</w:t>
            </w:r>
            <w:r w:rsidRPr="00421BF8">
              <w:rPr>
                <w:rFonts w:ascii="Arial" w:hAnsi="Arial" w:cs="Arial"/>
                <w:bCs/>
                <w:sz w:val="22"/>
                <w:szCs w:val="22"/>
              </w:rPr>
              <w:t xml:space="preserve"> - </w:t>
            </w:r>
            <w:r>
              <w:rPr>
                <w:rFonts w:ascii="Arial" w:hAnsi="Arial" w:cs="Arial"/>
                <w:bCs/>
                <w:sz w:val="22"/>
                <w:szCs w:val="22"/>
              </w:rPr>
              <w:t>28</w:t>
            </w:r>
          </w:p>
        </w:tc>
        <w:tc>
          <w:tcPr>
            <w:tcW w:w="6210" w:type="dxa"/>
            <w:vAlign w:val="center"/>
          </w:tcPr>
          <w:p w:rsidR="001C22A2" w:rsidRPr="00692C28" w:rsidRDefault="001C22A2" w:rsidP="001C22A2">
            <w:pPr>
              <w:spacing w:line="276" w:lineRule="auto"/>
              <w:rPr>
                <w:rFonts w:ascii="Arial" w:hAnsi="Arial" w:cs="Arial"/>
                <w:b/>
                <w:sz w:val="22"/>
                <w:szCs w:val="22"/>
              </w:rPr>
            </w:pPr>
            <w:r w:rsidRPr="00692C28">
              <w:rPr>
                <w:rFonts w:ascii="Arial" w:eastAsia="Arial" w:hAnsi="Arial" w:cs="Arial"/>
                <w:sz w:val="22"/>
                <w:szCs w:val="22"/>
              </w:rPr>
              <w:t>Muscles of head, neck, trunk</w:t>
            </w:r>
          </w:p>
        </w:tc>
        <w:tc>
          <w:tcPr>
            <w:tcW w:w="270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sz w:val="22"/>
                <w:szCs w:val="22"/>
              </w:rPr>
              <w:t>109 - 113</w:t>
            </w:r>
          </w:p>
        </w:tc>
      </w:tr>
      <w:tr w:rsidR="001C22A2" w:rsidRPr="00692C28" w:rsidTr="00E20AAA">
        <w:trPr>
          <w:trHeight w:val="530"/>
        </w:trPr>
        <w:tc>
          <w:tcPr>
            <w:tcW w:w="1795" w:type="dxa"/>
            <w:vAlign w:val="center"/>
          </w:tcPr>
          <w:p w:rsidR="001C22A2" w:rsidRPr="00421BF8" w:rsidRDefault="001C22A2" w:rsidP="001C22A2">
            <w:pPr>
              <w:spacing w:line="276" w:lineRule="auto"/>
              <w:rPr>
                <w:rFonts w:ascii="Arial" w:hAnsi="Arial" w:cs="Arial"/>
                <w:sz w:val="22"/>
                <w:szCs w:val="22"/>
              </w:rPr>
            </w:pPr>
            <w:r>
              <w:rPr>
                <w:rFonts w:ascii="Arial" w:hAnsi="Arial" w:cs="Arial"/>
                <w:sz w:val="22"/>
                <w:szCs w:val="22"/>
              </w:rPr>
              <w:t>Mar 4</w:t>
            </w:r>
            <w:r w:rsidRPr="00421BF8">
              <w:rPr>
                <w:rFonts w:ascii="Arial" w:hAnsi="Arial" w:cs="Arial"/>
                <w:sz w:val="22"/>
                <w:szCs w:val="22"/>
              </w:rPr>
              <w:t xml:space="preserve"> - </w:t>
            </w:r>
            <w:r>
              <w:rPr>
                <w:rFonts w:ascii="Arial" w:hAnsi="Arial" w:cs="Arial"/>
                <w:sz w:val="22"/>
                <w:szCs w:val="22"/>
              </w:rPr>
              <w:t>7</w:t>
            </w:r>
          </w:p>
        </w:tc>
        <w:tc>
          <w:tcPr>
            <w:tcW w:w="6210" w:type="dxa"/>
            <w:vAlign w:val="center"/>
          </w:tcPr>
          <w:p w:rsidR="001C22A2" w:rsidRPr="00692C28" w:rsidRDefault="001C22A2" w:rsidP="001C22A2">
            <w:pPr>
              <w:spacing w:line="276" w:lineRule="auto"/>
              <w:rPr>
                <w:rFonts w:ascii="Arial" w:hAnsi="Arial" w:cs="Arial"/>
                <w:b/>
                <w:sz w:val="22"/>
                <w:szCs w:val="22"/>
              </w:rPr>
            </w:pPr>
            <w:r>
              <w:rPr>
                <w:rFonts w:ascii="Arial" w:hAnsi="Arial" w:cs="Arial"/>
                <w:sz w:val="22"/>
                <w:szCs w:val="22"/>
              </w:rPr>
              <w:t>Muscles of extremities</w:t>
            </w:r>
          </w:p>
        </w:tc>
        <w:tc>
          <w:tcPr>
            <w:tcW w:w="2700" w:type="dxa"/>
            <w:vAlign w:val="center"/>
          </w:tcPr>
          <w:p w:rsidR="001C22A2" w:rsidRPr="00692C28" w:rsidRDefault="001C22A2" w:rsidP="001C22A2">
            <w:pPr>
              <w:spacing w:line="276" w:lineRule="auto"/>
              <w:rPr>
                <w:rFonts w:ascii="Arial" w:hAnsi="Arial" w:cs="Arial"/>
                <w:sz w:val="22"/>
                <w:szCs w:val="22"/>
              </w:rPr>
            </w:pPr>
            <w:r w:rsidRPr="00692C28">
              <w:rPr>
                <w:rFonts w:ascii="Arial" w:hAnsi="Arial" w:cs="Arial"/>
                <w:sz w:val="22"/>
                <w:szCs w:val="22"/>
              </w:rPr>
              <w:t>114 - 126</w:t>
            </w:r>
          </w:p>
        </w:tc>
      </w:tr>
      <w:tr w:rsidR="001C22A2" w:rsidRPr="00692C28" w:rsidTr="00E20AAA">
        <w:trPr>
          <w:trHeight w:val="530"/>
        </w:trPr>
        <w:tc>
          <w:tcPr>
            <w:tcW w:w="1795" w:type="dxa"/>
            <w:vAlign w:val="center"/>
          </w:tcPr>
          <w:p w:rsidR="001C22A2" w:rsidRPr="006F019C" w:rsidRDefault="001C22A2" w:rsidP="001C22A2">
            <w:pPr>
              <w:spacing w:line="276" w:lineRule="auto"/>
              <w:rPr>
                <w:rFonts w:ascii="Arial" w:hAnsi="Arial" w:cs="Arial"/>
                <w:b/>
                <w:sz w:val="22"/>
                <w:szCs w:val="22"/>
              </w:rPr>
            </w:pPr>
            <w:r>
              <w:rPr>
                <w:rFonts w:ascii="Arial" w:hAnsi="Arial" w:cs="Arial"/>
                <w:b/>
                <w:sz w:val="22"/>
                <w:szCs w:val="22"/>
                <w:highlight w:val="yellow"/>
              </w:rPr>
              <w:t>Mar 11</w:t>
            </w:r>
            <w:r w:rsidRPr="006F019C">
              <w:rPr>
                <w:rFonts w:ascii="Arial" w:hAnsi="Arial" w:cs="Arial"/>
                <w:b/>
                <w:sz w:val="22"/>
                <w:szCs w:val="22"/>
                <w:highlight w:val="yellow"/>
              </w:rPr>
              <w:t xml:space="preserve"> - 1</w:t>
            </w:r>
            <w:r>
              <w:rPr>
                <w:rFonts w:ascii="Arial" w:hAnsi="Arial" w:cs="Arial"/>
                <w:b/>
                <w:sz w:val="22"/>
                <w:szCs w:val="22"/>
                <w:highlight w:val="yellow"/>
              </w:rPr>
              <w:t>4</w:t>
            </w:r>
          </w:p>
        </w:tc>
        <w:tc>
          <w:tcPr>
            <w:tcW w:w="6210" w:type="dxa"/>
            <w:vAlign w:val="center"/>
          </w:tcPr>
          <w:p w:rsidR="001C22A2" w:rsidRPr="00692C28" w:rsidRDefault="001C22A2" w:rsidP="001C22A2">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Pr>
                <w:rFonts w:ascii="Arial" w:hAnsi="Arial" w:cs="Arial"/>
                <w:b/>
                <w:sz w:val="22"/>
                <w:szCs w:val="22"/>
                <w:highlight w:val="yellow"/>
              </w:rPr>
              <w:t>3</w:t>
            </w:r>
          </w:p>
        </w:tc>
        <w:tc>
          <w:tcPr>
            <w:tcW w:w="2700" w:type="dxa"/>
            <w:vAlign w:val="center"/>
          </w:tcPr>
          <w:p w:rsidR="001C22A2" w:rsidRPr="00692C28" w:rsidRDefault="001C22A2" w:rsidP="001C22A2">
            <w:pPr>
              <w:spacing w:line="276" w:lineRule="auto"/>
              <w:rPr>
                <w:rFonts w:ascii="Arial" w:hAnsi="Arial" w:cs="Arial"/>
                <w:b/>
                <w:sz w:val="22"/>
                <w:szCs w:val="22"/>
              </w:rPr>
            </w:pPr>
            <w:r w:rsidRPr="00692C28">
              <w:rPr>
                <w:rFonts w:ascii="Arial" w:hAnsi="Arial" w:cs="Arial"/>
                <w:b/>
                <w:sz w:val="22"/>
                <w:szCs w:val="22"/>
                <w:highlight w:val="yellow"/>
              </w:rPr>
              <w:t>109 - 126</w:t>
            </w:r>
          </w:p>
        </w:tc>
      </w:tr>
      <w:tr w:rsidR="00692C28" w:rsidRPr="00692C28" w:rsidTr="00E20AAA">
        <w:trPr>
          <w:trHeight w:val="530"/>
        </w:trPr>
        <w:tc>
          <w:tcPr>
            <w:tcW w:w="1795" w:type="dxa"/>
            <w:vAlign w:val="center"/>
          </w:tcPr>
          <w:p w:rsidR="00692C28" w:rsidRPr="006F019C" w:rsidRDefault="00C85C46" w:rsidP="00421BF8">
            <w:pPr>
              <w:spacing w:line="276" w:lineRule="auto"/>
              <w:rPr>
                <w:rFonts w:ascii="Arial" w:hAnsi="Arial" w:cs="Arial"/>
                <w:sz w:val="22"/>
                <w:szCs w:val="22"/>
              </w:rPr>
            </w:pPr>
            <w:r>
              <w:rPr>
                <w:rFonts w:ascii="Arial" w:hAnsi="Arial" w:cs="Arial"/>
                <w:sz w:val="22"/>
                <w:szCs w:val="22"/>
              </w:rPr>
              <w:t>Mar 18</w:t>
            </w:r>
            <w:r w:rsidR="00692C28" w:rsidRPr="006F019C">
              <w:rPr>
                <w:rFonts w:ascii="Arial" w:hAnsi="Arial" w:cs="Arial"/>
                <w:sz w:val="22"/>
                <w:szCs w:val="22"/>
              </w:rPr>
              <w:t xml:space="preserve"> - 2</w:t>
            </w:r>
            <w:r w:rsidR="003C4D38">
              <w:rPr>
                <w:rFonts w:ascii="Arial" w:hAnsi="Arial" w:cs="Arial"/>
                <w:sz w:val="22"/>
                <w:szCs w:val="22"/>
              </w:rPr>
              <w:t>2</w:t>
            </w:r>
          </w:p>
        </w:tc>
        <w:tc>
          <w:tcPr>
            <w:tcW w:w="6210" w:type="dxa"/>
            <w:vAlign w:val="center"/>
          </w:tcPr>
          <w:p w:rsidR="00692C28" w:rsidRPr="00692C28" w:rsidRDefault="006F019C" w:rsidP="00421BF8">
            <w:pPr>
              <w:spacing w:line="276" w:lineRule="auto"/>
              <w:rPr>
                <w:rFonts w:ascii="Arial" w:hAnsi="Arial" w:cs="Arial"/>
                <w:b/>
                <w:sz w:val="22"/>
                <w:szCs w:val="22"/>
              </w:rPr>
            </w:pPr>
            <w:r w:rsidRPr="00692C28">
              <w:rPr>
                <w:rFonts w:ascii="Arial" w:hAnsi="Arial" w:cs="Arial"/>
                <w:b/>
                <w:sz w:val="22"/>
                <w:szCs w:val="22"/>
              </w:rPr>
              <w:t>No Classes – Spring Break</w:t>
            </w:r>
          </w:p>
        </w:tc>
        <w:tc>
          <w:tcPr>
            <w:tcW w:w="2700" w:type="dxa"/>
            <w:vAlign w:val="center"/>
          </w:tcPr>
          <w:p w:rsidR="00692C28" w:rsidRPr="00E20AAA" w:rsidRDefault="00692C28" w:rsidP="00421BF8">
            <w:pPr>
              <w:spacing w:line="276" w:lineRule="auto"/>
              <w:rPr>
                <w:rFonts w:ascii="Arial" w:hAnsi="Arial" w:cs="Arial"/>
                <w:b/>
                <w:sz w:val="22"/>
                <w:szCs w:val="22"/>
              </w:rPr>
            </w:pPr>
          </w:p>
        </w:tc>
      </w:tr>
      <w:tr w:rsidR="00692C28" w:rsidRPr="00692C28" w:rsidTr="00E20AAA">
        <w:trPr>
          <w:trHeight w:val="530"/>
        </w:trPr>
        <w:tc>
          <w:tcPr>
            <w:tcW w:w="1795" w:type="dxa"/>
            <w:vAlign w:val="center"/>
          </w:tcPr>
          <w:p w:rsidR="00692C28" w:rsidRPr="00421BF8" w:rsidRDefault="00C85C46" w:rsidP="00421BF8">
            <w:pPr>
              <w:spacing w:line="276" w:lineRule="auto"/>
              <w:rPr>
                <w:rFonts w:ascii="Arial" w:hAnsi="Arial" w:cs="Arial"/>
                <w:sz w:val="22"/>
                <w:szCs w:val="22"/>
              </w:rPr>
            </w:pPr>
            <w:r>
              <w:rPr>
                <w:rFonts w:ascii="Arial" w:hAnsi="Arial" w:cs="Arial"/>
                <w:sz w:val="22"/>
                <w:szCs w:val="22"/>
              </w:rPr>
              <w:t>Mar 25</w:t>
            </w:r>
            <w:r w:rsidR="003C4D38">
              <w:rPr>
                <w:rFonts w:ascii="Arial" w:hAnsi="Arial" w:cs="Arial"/>
                <w:sz w:val="22"/>
                <w:szCs w:val="22"/>
              </w:rPr>
              <w:t>* - 28</w:t>
            </w:r>
          </w:p>
        </w:tc>
        <w:tc>
          <w:tcPr>
            <w:tcW w:w="6210" w:type="dxa"/>
            <w:vAlign w:val="center"/>
          </w:tcPr>
          <w:p w:rsidR="00E20AAA" w:rsidRDefault="00692C28" w:rsidP="00421BF8">
            <w:pPr>
              <w:tabs>
                <w:tab w:val="center" w:pos="4320"/>
                <w:tab w:val="right" w:pos="6786"/>
              </w:tabs>
              <w:rPr>
                <w:sz w:val="22"/>
                <w:szCs w:val="22"/>
              </w:rPr>
            </w:pPr>
            <w:r w:rsidRPr="00692C28">
              <w:rPr>
                <w:rFonts w:ascii="Arial" w:eastAsia="Arial" w:hAnsi="Arial" w:cs="Arial"/>
                <w:sz w:val="22"/>
                <w:szCs w:val="22"/>
              </w:rPr>
              <w:t>Neuron, Spinal Cor</w:t>
            </w:r>
            <w:r w:rsidR="00E20AAA">
              <w:rPr>
                <w:rFonts w:ascii="Arial" w:eastAsia="Arial" w:hAnsi="Arial" w:cs="Arial"/>
                <w:sz w:val="22"/>
                <w:szCs w:val="22"/>
              </w:rPr>
              <w:t xml:space="preserve">d </w:t>
            </w:r>
          </w:p>
          <w:p w:rsidR="00692C28" w:rsidRPr="00692C28" w:rsidRDefault="00692C28" w:rsidP="00421BF8">
            <w:pPr>
              <w:tabs>
                <w:tab w:val="center" w:pos="4320"/>
                <w:tab w:val="right" w:pos="6786"/>
              </w:tabs>
              <w:rPr>
                <w:sz w:val="22"/>
                <w:szCs w:val="22"/>
              </w:rPr>
            </w:pPr>
            <w:r w:rsidRPr="00E20AAA">
              <w:rPr>
                <w:rFonts w:ascii="Arial" w:eastAsia="Arial" w:hAnsi="Arial" w:cs="Arial"/>
                <w:b/>
                <w:i/>
                <w:sz w:val="16"/>
                <w:szCs w:val="22"/>
              </w:rPr>
              <w:t>(*</w:t>
            </w:r>
            <w:r w:rsidR="00E1115E">
              <w:rPr>
                <w:rFonts w:ascii="Arial" w:eastAsia="Arial" w:hAnsi="Arial" w:cs="Arial"/>
                <w:b/>
                <w:i/>
                <w:sz w:val="16"/>
                <w:szCs w:val="22"/>
              </w:rPr>
              <w:t>Withdrawal date: M 25 March 2019</w:t>
            </w:r>
            <w:r w:rsidRPr="00E20AAA">
              <w:rPr>
                <w:rFonts w:ascii="Arial" w:eastAsia="Arial" w:hAnsi="Arial" w:cs="Arial"/>
                <w:b/>
                <w:i/>
                <w:sz w:val="16"/>
                <w:szCs w:val="22"/>
              </w:rPr>
              <w:t>)</w:t>
            </w:r>
          </w:p>
        </w:tc>
        <w:tc>
          <w:tcPr>
            <w:tcW w:w="2700" w:type="dxa"/>
            <w:vAlign w:val="center"/>
          </w:tcPr>
          <w:p w:rsidR="00692C28" w:rsidRPr="00692C28" w:rsidRDefault="00E20AAA" w:rsidP="001C22A2">
            <w:pPr>
              <w:spacing w:line="276" w:lineRule="auto"/>
              <w:rPr>
                <w:rFonts w:ascii="Arial" w:hAnsi="Arial" w:cs="Arial"/>
                <w:sz w:val="22"/>
                <w:szCs w:val="22"/>
              </w:rPr>
            </w:pPr>
            <w:r w:rsidRPr="00692C28">
              <w:rPr>
                <w:rFonts w:ascii="Arial" w:hAnsi="Arial" w:cs="Arial"/>
                <w:sz w:val="22"/>
                <w:szCs w:val="22"/>
              </w:rPr>
              <w:t xml:space="preserve">127 </w:t>
            </w:r>
            <w:r>
              <w:rPr>
                <w:rFonts w:ascii="Arial" w:hAnsi="Arial" w:cs="Arial"/>
                <w:sz w:val="22"/>
                <w:szCs w:val="22"/>
              </w:rPr>
              <w:t>–</w:t>
            </w:r>
            <w:r w:rsidRPr="00692C28">
              <w:rPr>
                <w:rFonts w:ascii="Arial" w:hAnsi="Arial" w:cs="Arial"/>
                <w:sz w:val="22"/>
                <w:szCs w:val="22"/>
              </w:rPr>
              <w:t xml:space="preserve"> 134</w:t>
            </w:r>
          </w:p>
        </w:tc>
      </w:tr>
      <w:tr w:rsidR="00692C28" w:rsidRPr="00692C28" w:rsidTr="00E20AAA">
        <w:trPr>
          <w:trHeight w:val="530"/>
        </w:trPr>
        <w:tc>
          <w:tcPr>
            <w:tcW w:w="1795" w:type="dxa"/>
            <w:vAlign w:val="center"/>
          </w:tcPr>
          <w:p w:rsidR="00692C28" w:rsidRPr="00421BF8" w:rsidRDefault="00C85C46" w:rsidP="00421BF8">
            <w:pPr>
              <w:spacing w:line="276" w:lineRule="auto"/>
              <w:rPr>
                <w:rFonts w:ascii="Arial" w:hAnsi="Arial" w:cs="Arial"/>
                <w:sz w:val="22"/>
                <w:szCs w:val="22"/>
              </w:rPr>
            </w:pPr>
            <w:r>
              <w:rPr>
                <w:rFonts w:ascii="Arial" w:hAnsi="Arial" w:cs="Arial"/>
                <w:sz w:val="22"/>
                <w:szCs w:val="22"/>
              </w:rPr>
              <w:t>Apr 1</w:t>
            </w:r>
            <w:r w:rsidR="00692C28" w:rsidRPr="00421BF8">
              <w:rPr>
                <w:rFonts w:ascii="Arial" w:hAnsi="Arial" w:cs="Arial"/>
                <w:sz w:val="22"/>
                <w:szCs w:val="22"/>
              </w:rPr>
              <w:t xml:space="preserve"> - </w:t>
            </w:r>
            <w:r w:rsidR="003C4D38">
              <w:rPr>
                <w:rFonts w:ascii="Arial" w:hAnsi="Arial" w:cs="Arial"/>
                <w:sz w:val="22"/>
                <w:szCs w:val="22"/>
              </w:rPr>
              <w:t>4</w:t>
            </w:r>
          </w:p>
        </w:tc>
        <w:tc>
          <w:tcPr>
            <w:tcW w:w="6210" w:type="dxa"/>
            <w:vAlign w:val="center"/>
          </w:tcPr>
          <w:p w:rsidR="00692C28" w:rsidRPr="00692C28" w:rsidRDefault="0068051A" w:rsidP="0068051A">
            <w:pPr>
              <w:spacing w:line="276" w:lineRule="auto"/>
              <w:rPr>
                <w:rFonts w:ascii="Arial" w:hAnsi="Arial" w:cs="Arial"/>
                <w:sz w:val="22"/>
                <w:szCs w:val="22"/>
              </w:rPr>
            </w:pPr>
            <w:r>
              <w:rPr>
                <w:rFonts w:ascii="Arial" w:eastAsia="Arial" w:hAnsi="Arial" w:cs="Arial"/>
                <w:sz w:val="22"/>
                <w:szCs w:val="22"/>
              </w:rPr>
              <w:t>Reflexes, Brain</w:t>
            </w:r>
          </w:p>
        </w:tc>
        <w:tc>
          <w:tcPr>
            <w:tcW w:w="2700" w:type="dxa"/>
            <w:vAlign w:val="center"/>
          </w:tcPr>
          <w:p w:rsidR="00692C28" w:rsidRPr="00692C28" w:rsidRDefault="00692C28" w:rsidP="00421BF8">
            <w:pPr>
              <w:spacing w:line="276" w:lineRule="auto"/>
              <w:rPr>
                <w:rFonts w:ascii="Arial" w:hAnsi="Arial" w:cs="Arial"/>
                <w:i/>
                <w:sz w:val="22"/>
                <w:szCs w:val="22"/>
              </w:rPr>
            </w:pPr>
            <w:r w:rsidRPr="00692C28">
              <w:rPr>
                <w:rFonts w:ascii="Arial" w:hAnsi="Arial" w:cs="Arial"/>
                <w:sz w:val="22"/>
                <w:szCs w:val="22"/>
              </w:rPr>
              <w:t>135 - 145</w:t>
            </w:r>
          </w:p>
        </w:tc>
      </w:tr>
      <w:tr w:rsidR="00692C28" w:rsidRPr="00692C28" w:rsidTr="00E20AAA">
        <w:trPr>
          <w:trHeight w:val="530"/>
        </w:trPr>
        <w:tc>
          <w:tcPr>
            <w:tcW w:w="1795" w:type="dxa"/>
            <w:vAlign w:val="center"/>
          </w:tcPr>
          <w:p w:rsidR="00692C28" w:rsidRPr="00421BF8" w:rsidRDefault="00C85C46" w:rsidP="00421BF8">
            <w:pPr>
              <w:spacing w:line="276" w:lineRule="auto"/>
              <w:rPr>
                <w:rFonts w:ascii="Arial" w:hAnsi="Arial" w:cs="Arial"/>
                <w:sz w:val="22"/>
                <w:szCs w:val="22"/>
              </w:rPr>
            </w:pPr>
            <w:r>
              <w:rPr>
                <w:rFonts w:ascii="Arial" w:hAnsi="Arial" w:cs="Arial"/>
                <w:sz w:val="22"/>
                <w:szCs w:val="22"/>
              </w:rPr>
              <w:t>Apr 8</w:t>
            </w:r>
            <w:r w:rsidR="00692C28" w:rsidRPr="00421BF8">
              <w:rPr>
                <w:rFonts w:ascii="Arial" w:hAnsi="Arial" w:cs="Arial"/>
                <w:sz w:val="22"/>
                <w:szCs w:val="22"/>
              </w:rPr>
              <w:t xml:space="preserve"> - 1</w:t>
            </w:r>
            <w:r w:rsidR="003C4D38">
              <w:rPr>
                <w:rFonts w:ascii="Arial" w:hAnsi="Arial" w:cs="Arial"/>
                <w:sz w:val="22"/>
                <w:szCs w:val="22"/>
              </w:rPr>
              <w:t>1</w:t>
            </w:r>
          </w:p>
        </w:tc>
        <w:tc>
          <w:tcPr>
            <w:tcW w:w="6210" w:type="dxa"/>
            <w:vAlign w:val="center"/>
          </w:tcPr>
          <w:p w:rsidR="00692C28" w:rsidRPr="00692C28" w:rsidRDefault="00692C28" w:rsidP="00421BF8">
            <w:pPr>
              <w:spacing w:line="276" w:lineRule="auto"/>
              <w:rPr>
                <w:rFonts w:ascii="Arial" w:hAnsi="Arial" w:cs="Arial"/>
                <w:sz w:val="22"/>
                <w:szCs w:val="22"/>
              </w:rPr>
            </w:pPr>
            <w:r w:rsidRPr="00692C28">
              <w:rPr>
                <w:rFonts w:ascii="Arial" w:eastAsia="Arial" w:hAnsi="Arial" w:cs="Arial"/>
                <w:sz w:val="22"/>
                <w:szCs w:val="22"/>
              </w:rPr>
              <w:t>Eye, Ear</w:t>
            </w:r>
            <w:r w:rsidR="0068051A">
              <w:rPr>
                <w:rFonts w:ascii="Arial" w:eastAsia="Arial" w:hAnsi="Arial" w:cs="Arial"/>
                <w:sz w:val="22"/>
                <w:szCs w:val="22"/>
              </w:rPr>
              <w:t xml:space="preserve"> (special Senses)</w:t>
            </w:r>
          </w:p>
        </w:tc>
        <w:tc>
          <w:tcPr>
            <w:tcW w:w="270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146 - 162</w:t>
            </w:r>
          </w:p>
        </w:tc>
      </w:tr>
      <w:tr w:rsidR="00692C28" w:rsidRPr="00692C28" w:rsidTr="00E20AAA">
        <w:trPr>
          <w:trHeight w:val="530"/>
        </w:trPr>
        <w:tc>
          <w:tcPr>
            <w:tcW w:w="1795" w:type="dxa"/>
            <w:vAlign w:val="center"/>
          </w:tcPr>
          <w:p w:rsidR="00692C28" w:rsidRPr="00692C28" w:rsidRDefault="00C85C46" w:rsidP="00421BF8">
            <w:pPr>
              <w:spacing w:line="276" w:lineRule="auto"/>
              <w:rPr>
                <w:rFonts w:ascii="Arial" w:hAnsi="Arial" w:cs="Arial"/>
                <w:b/>
                <w:sz w:val="22"/>
                <w:szCs w:val="22"/>
              </w:rPr>
            </w:pPr>
            <w:r>
              <w:rPr>
                <w:rFonts w:ascii="Arial" w:hAnsi="Arial" w:cs="Arial"/>
                <w:b/>
                <w:sz w:val="22"/>
                <w:szCs w:val="22"/>
                <w:highlight w:val="yellow"/>
              </w:rPr>
              <w:t>Apr 15</w:t>
            </w:r>
            <w:r w:rsidR="003C4D38">
              <w:rPr>
                <w:rFonts w:ascii="Arial" w:hAnsi="Arial" w:cs="Arial"/>
                <w:b/>
                <w:sz w:val="22"/>
                <w:szCs w:val="22"/>
                <w:highlight w:val="yellow"/>
              </w:rPr>
              <w:t xml:space="preserve"> - 18</w:t>
            </w:r>
          </w:p>
        </w:tc>
        <w:tc>
          <w:tcPr>
            <w:tcW w:w="6210" w:type="dxa"/>
            <w:vAlign w:val="center"/>
          </w:tcPr>
          <w:p w:rsidR="00692C28" w:rsidRPr="00692C28" w:rsidRDefault="00692C28" w:rsidP="00421BF8">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sidR="00BE67D7">
              <w:rPr>
                <w:rFonts w:ascii="Arial" w:hAnsi="Arial" w:cs="Arial"/>
                <w:b/>
                <w:bCs/>
                <w:sz w:val="22"/>
                <w:szCs w:val="22"/>
                <w:highlight w:val="yellow"/>
              </w:rPr>
              <w:t>4</w:t>
            </w:r>
          </w:p>
        </w:tc>
        <w:tc>
          <w:tcPr>
            <w:tcW w:w="2700" w:type="dxa"/>
            <w:vAlign w:val="center"/>
          </w:tcPr>
          <w:p w:rsidR="00692C28" w:rsidRPr="00E20AAA" w:rsidRDefault="00692C28" w:rsidP="001C22A2">
            <w:pPr>
              <w:spacing w:line="276" w:lineRule="auto"/>
              <w:rPr>
                <w:rFonts w:ascii="Arial" w:hAnsi="Arial" w:cs="Arial"/>
                <w:b/>
                <w:sz w:val="22"/>
                <w:szCs w:val="22"/>
              </w:rPr>
            </w:pPr>
            <w:r w:rsidRPr="00E20AAA">
              <w:rPr>
                <w:rFonts w:ascii="Arial" w:hAnsi="Arial" w:cs="Arial"/>
                <w:b/>
                <w:sz w:val="22"/>
                <w:szCs w:val="22"/>
                <w:highlight w:val="yellow"/>
              </w:rPr>
              <w:t xml:space="preserve">127 </w:t>
            </w:r>
            <w:r w:rsidR="00E20AAA" w:rsidRPr="00E20AAA">
              <w:rPr>
                <w:rFonts w:ascii="Arial" w:hAnsi="Arial" w:cs="Arial"/>
                <w:b/>
                <w:sz w:val="22"/>
                <w:szCs w:val="22"/>
                <w:highlight w:val="yellow"/>
              </w:rPr>
              <w:t>–</w:t>
            </w:r>
            <w:r w:rsidRPr="00E20AAA">
              <w:rPr>
                <w:rFonts w:ascii="Arial" w:hAnsi="Arial" w:cs="Arial"/>
                <w:b/>
                <w:sz w:val="22"/>
                <w:szCs w:val="22"/>
                <w:highlight w:val="yellow"/>
              </w:rPr>
              <w:t xml:space="preserve"> 162</w:t>
            </w:r>
          </w:p>
        </w:tc>
      </w:tr>
    </w:tbl>
    <w:p w:rsidR="007539CA" w:rsidRDefault="007539CA" w:rsidP="006F732D">
      <w:pPr>
        <w:rPr>
          <w:rFonts w:ascii="Arial" w:hAnsi="Arial" w:cs="Arial"/>
          <w:b/>
          <w:sz w:val="20"/>
          <w:szCs w:val="22"/>
          <w:vertAlign w:val="superscript"/>
        </w:rPr>
      </w:pPr>
    </w:p>
    <w:p w:rsidR="00E20AAA" w:rsidRDefault="00E20AAA" w:rsidP="00A80430">
      <w:pPr>
        <w:rPr>
          <w:rFonts w:ascii="Arial" w:hAnsi="Arial" w:cs="Arial"/>
          <w:b/>
          <w:bCs/>
          <w:color w:val="548DD4" w:themeColor="text2" w:themeTint="99"/>
          <w:sz w:val="22"/>
          <w:szCs w:val="22"/>
        </w:rPr>
      </w:pPr>
    </w:p>
    <w:p w:rsidR="00C96692" w:rsidRDefault="00C96692" w:rsidP="00A80430">
      <w:pPr>
        <w:rPr>
          <w:rFonts w:ascii="Arial" w:hAnsi="Arial" w:cs="Arial"/>
          <w:b/>
          <w:bCs/>
          <w:sz w:val="22"/>
          <w:szCs w:val="22"/>
        </w:rPr>
      </w:pPr>
    </w:p>
    <w:p w:rsidR="00E20AAA" w:rsidRDefault="00E20AAA" w:rsidP="00A80430">
      <w:pPr>
        <w:rPr>
          <w:rFonts w:ascii="Arial" w:hAnsi="Arial" w:cs="Arial"/>
          <w:b/>
          <w:bCs/>
          <w:sz w:val="22"/>
          <w:szCs w:val="22"/>
        </w:rPr>
      </w:pPr>
    </w:p>
    <w:p w:rsidR="00E20AAA" w:rsidRDefault="00E20AAA" w:rsidP="00A80430">
      <w:pPr>
        <w:rPr>
          <w:rFonts w:ascii="Arial" w:hAnsi="Arial" w:cs="Arial"/>
          <w:b/>
          <w:bCs/>
          <w:sz w:val="22"/>
          <w:szCs w:val="22"/>
        </w:rPr>
      </w:pPr>
    </w:p>
    <w:p w:rsidR="00E20AAA" w:rsidRDefault="00E20AAA" w:rsidP="00A80430">
      <w:pPr>
        <w:rPr>
          <w:rFonts w:ascii="Arial" w:hAnsi="Arial" w:cs="Arial"/>
          <w:b/>
          <w:bCs/>
          <w:sz w:val="22"/>
          <w:szCs w:val="22"/>
        </w:rPr>
      </w:pPr>
    </w:p>
    <w:p w:rsidR="00A80430" w:rsidRDefault="00A80430" w:rsidP="00A80430">
      <w:pPr>
        <w:rPr>
          <w:rFonts w:ascii="Arial" w:hAnsi="Arial" w:cs="Arial"/>
          <w:b/>
          <w:bCs/>
          <w:sz w:val="22"/>
          <w:szCs w:val="22"/>
        </w:rPr>
      </w:pPr>
      <w:r>
        <w:rPr>
          <w:rFonts w:ascii="Arial" w:hAnsi="Arial" w:cs="Arial"/>
          <w:b/>
          <w:bCs/>
          <w:sz w:val="22"/>
          <w:szCs w:val="22"/>
        </w:rPr>
        <w:lastRenderedPageBreak/>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proofErr w:type="gramStart"/>
      <w:r w:rsidR="00BB408F">
        <w:rPr>
          <w:rFonts w:ascii="Arial" w:hAnsi="Arial" w:cs="Arial"/>
          <w:sz w:val="22"/>
          <w:szCs w:val="22"/>
        </w:rPr>
        <w:t>i</w:t>
      </w:r>
      <w:r w:rsidR="00BB408F" w:rsidRPr="0068051A">
        <w:rPr>
          <w:rFonts w:ascii="Arial" w:hAnsi="Arial" w:cs="Arial"/>
          <w:sz w:val="22"/>
          <w:szCs w:val="22"/>
        </w:rPr>
        <w:t>ntegument</w:t>
      </w:r>
      <w:proofErr w:type="gramEnd"/>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616275" w:rsidRDefault="00616275" w:rsidP="00616275">
      <w:pPr>
        <w:rPr>
          <w:rFonts w:ascii="Arial" w:hAnsi="Arial" w:cs="Arial"/>
          <w:sz w:val="22"/>
          <w:szCs w:val="22"/>
        </w:rPr>
      </w:pPr>
      <w:r>
        <w:rPr>
          <w:rFonts w:ascii="Arial" w:hAnsi="Arial" w:cs="Arial"/>
          <w:b/>
          <w:bCs/>
          <w:sz w:val="22"/>
          <w:szCs w:val="22"/>
        </w:rPr>
        <w:t xml:space="preserve">REQUIRED </w:t>
      </w:r>
      <w:r w:rsidR="00C3277C" w:rsidRPr="00616275">
        <w:rPr>
          <w:rFonts w:ascii="Arial" w:hAnsi="Arial" w:cs="Arial"/>
          <w:b/>
          <w:bCs/>
          <w:sz w:val="22"/>
          <w:szCs w:val="22"/>
        </w:rPr>
        <w:t>MANUAL</w:t>
      </w:r>
      <w:r>
        <w:rPr>
          <w:rFonts w:ascii="Arial" w:hAnsi="Arial" w:cs="Arial"/>
          <w:b/>
          <w:bCs/>
          <w:sz w:val="22"/>
          <w:szCs w:val="22"/>
        </w:rPr>
        <w:t>/ TEXT</w:t>
      </w:r>
      <w:r w:rsidR="00C3277C" w:rsidRPr="00616275">
        <w:rPr>
          <w:rFonts w:ascii="Arial" w:hAnsi="Arial" w:cs="Arial"/>
          <w:sz w:val="22"/>
          <w:szCs w:val="22"/>
        </w:rPr>
        <w:t xml:space="preserve">: </w:t>
      </w:r>
      <w:r w:rsidRPr="00616275">
        <w:rPr>
          <w:rFonts w:ascii="Arial" w:hAnsi="Arial" w:cs="Arial"/>
          <w:sz w:val="22"/>
          <w:szCs w:val="22"/>
        </w:rPr>
        <w:t xml:space="preserve">BSC2093L ANATOMY &amp; PHYSIOLOGY 1, 2nd ED. Indian River State College, </w:t>
      </w:r>
    </w:p>
    <w:p w:rsidR="00616275" w:rsidRDefault="00616275" w:rsidP="00C72C21">
      <w:pPr>
        <w:ind w:left="216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HAYDEN MCHEIL: </w:t>
      </w:r>
      <w:proofErr w:type="gramStart"/>
      <w:r w:rsidRPr="00616275">
        <w:rPr>
          <w:rFonts w:ascii="Arial" w:hAnsi="Arial" w:cs="Arial"/>
          <w:sz w:val="22"/>
          <w:szCs w:val="22"/>
        </w:rPr>
        <w:t>ISBN  978</w:t>
      </w:r>
      <w:proofErr w:type="gramEnd"/>
      <w:r w:rsidRPr="00616275">
        <w:rPr>
          <w:rFonts w:ascii="Arial" w:hAnsi="Arial" w:cs="Arial"/>
          <w:sz w:val="22"/>
          <w:szCs w:val="22"/>
        </w:rPr>
        <w:t xml:space="preserve">-0-7380-8644-6 </w:t>
      </w:r>
    </w:p>
    <w:p w:rsidR="00BE4086" w:rsidRPr="00616275" w:rsidRDefault="009502A3" w:rsidP="009502A3">
      <w:pPr>
        <w:ind w:left="2880"/>
        <w:rPr>
          <w:rFonts w:ascii="Arial" w:hAnsi="Arial" w:cs="Arial"/>
          <w:sz w:val="22"/>
          <w:szCs w:val="22"/>
        </w:rPr>
      </w:pPr>
      <w:r>
        <w:rPr>
          <w:rFonts w:ascii="Arial" w:hAnsi="Arial" w:cs="Arial"/>
          <w:sz w:val="22"/>
          <w:szCs w:val="22"/>
        </w:rPr>
        <w:t xml:space="preserve">  </w:t>
      </w:r>
      <w:r w:rsidR="00616275" w:rsidRPr="00616275">
        <w:rPr>
          <w:rFonts w:ascii="Arial" w:hAnsi="Arial" w:cs="Arial"/>
          <w:sz w:val="22"/>
          <w:szCs w:val="22"/>
        </w:rPr>
        <w:t xml:space="preserve">Anatomy &amp; Physiology: The Unity of Form and Function, Saladin, 7th </w:t>
      </w:r>
      <w:proofErr w:type="gramStart"/>
      <w:r w:rsidR="00616275" w:rsidRPr="00616275">
        <w:rPr>
          <w:rFonts w:ascii="Arial" w:hAnsi="Arial" w:cs="Arial"/>
          <w:sz w:val="22"/>
          <w:szCs w:val="22"/>
        </w:rPr>
        <w:t>ed</w:t>
      </w:r>
      <w:proofErr w:type="gramEnd"/>
      <w:r w:rsidR="00616275" w:rsidRPr="00616275">
        <w:rPr>
          <w:rFonts w:ascii="Arial" w:hAnsi="Arial" w:cs="Arial"/>
          <w:sz w:val="22"/>
          <w:szCs w:val="22"/>
        </w:rPr>
        <w:t>.</w:t>
      </w:r>
    </w:p>
    <w:p w:rsidR="00616275" w:rsidRDefault="00616275" w:rsidP="00BE4086">
      <w:pPr>
        <w:ind w:left="2160" w:hanging="2160"/>
        <w:rPr>
          <w:rFonts w:ascii="Arial" w:hAnsi="Arial" w:cs="Arial"/>
          <w:b/>
          <w:bCs/>
          <w:sz w:val="22"/>
          <w:szCs w:val="22"/>
        </w:rPr>
      </w:pPr>
    </w:p>
    <w:p w:rsidR="009502A3" w:rsidRDefault="00616275" w:rsidP="00616275">
      <w:pPr>
        <w:ind w:left="2160" w:hanging="2160"/>
        <w:rPr>
          <w:rFonts w:ascii="Arial" w:hAnsi="Arial" w:cs="Arial"/>
          <w:color w:val="000000"/>
          <w:sz w:val="22"/>
          <w:szCs w:val="22"/>
        </w:rPr>
      </w:pPr>
      <w:r>
        <w:rPr>
          <w:rFonts w:ascii="Arial" w:hAnsi="Arial" w:cs="Arial"/>
          <w:b/>
          <w:bCs/>
          <w:sz w:val="22"/>
          <w:szCs w:val="22"/>
        </w:rPr>
        <w:t>OPTIONAL TEXT</w:t>
      </w:r>
      <w:r w:rsidR="00E5350B" w:rsidRPr="004F1B55">
        <w:rPr>
          <w:rFonts w:ascii="Arial" w:hAnsi="Arial" w:cs="Arial"/>
          <w:sz w:val="22"/>
          <w:szCs w:val="22"/>
        </w:rPr>
        <w:t>:</w:t>
      </w:r>
      <w:r w:rsidR="00BE4086">
        <w:rPr>
          <w:rFonts w:ascii="Arial" w:hAnsi="Arial" w:cs="Arial"/>
          <w:sz w:val="22"/>
          <w:szCs w:val="22"/>
        </w:rPr>
        <w:t xml:space="preserve"> </w:t>
      </w:r>
      <w:r w:rsidRPr="00616275">
        <w:rPr>
          <w:rFonts w:ascii="Arial" w:hAnsi="Arial" w:cs="Arial"/>
          <w:color w:val="000000"/>
          <w:sz w:val="22"/>
          <w:szCs w:val="22"/>
        </w:rPr>
        <w:t>The Visual</w:t>
      </w:r>
      <w:r w:rsidR="009502A3">
        <w:rPr>
          <w:rFonts w:ascii="Arial" w:hAnsi="Arial" w:cs="Arial"/>
          <w:color w:val="000000"/>
          <w:sz w:val="22"/>
          <w:szCs w:val="22"/>
        </w:rPr>
        <w:t xml:space="preserve"> Dictionary of the Human Body</w:t>
      </w:r>
    </w:p>
    <w:p w:rsidR="009502A3" w:rsidRDefault="009502A3" w:rsidP="00616275">
      <w:pPr>
        <w:ind w:left="2160" w:hanging="2160"/>
        <w:rPr>
          <w:rFonts w:ascii="Arial" w:hAnsi="Arial" w:cs="Arial"/>
          <w:color w:val="000000"/>
          <w:sz w:val="22"/>
          <w:szCs w:val="22"/>
        </w:rPr>
      </w:pPr>
    </w:p>
    <w:p w:rsidR="00E5350B" w:rsidRPr="00616275" w:rsidRDefault="009502A3" w:rsidP="009502A3">
      <w:pPr>
        <w:ind w:left="2160" w:hanging="720"/>
        <w:rPr>
          <w:rFonts w:ascii="Arial" w:hAnsi="Arial" w:cs="Arial"/>
          <w:color w:val="000000"/>
          <w:sz w:val="22"/>
          <w:szCs w:val="22"/>
        </w:rPr>
      </w:pPr>
      <w:r>
        <w:rPr>
          <w:rFonts w:ascii="Arial" w:hAnsi="Arial" w:cs="Arial"/>
          <w:color w:val="000000"/>
          <w:sz w:val="22"/>
          <w:szCs w:val="22"/>
        </w:rPr>
        <w:t xml:space="preserve">       </w:t>
      </w:r>
      <w:r w:rsidR="00616275" w:rsidRPr="00616275">
        <w:rPr>
          <w:rFonts w:ascii="Arial" w:hAnsi="Arial" w:cs="Arial"/>
          <w:color w:val="000000"/>
          <w:sz w:val="22"/>
          <w:szCs w:val="22"/>
        </w:rPr>
        <w:t xml:space="preserve">Photographic Atlas for Anatomy &amp; Physiology Lab, </w:t>
      </w:r>
      <w:proofErr w:type="spellStart"/>
      <w:r w:rsidR="00616275" w:rsidRPr="00616275">
        <w:rPr>
          <w:rFonts w:ascii="Arial" w:hAnsi="Arial" w:cs="Arial"/>
          <w:color w:val="000000"/>
          <w:sz w:val="22"/>
          <w:szCs w:val="22"/>
        </w:rPr>
        <w:t>Vandergraaff</w:t>
      </w:r>
      <w:proofErr w:type="spellEnd"/>
      <w:r w:rsidR="00616275" w:rsidRPr="00616275">
        <w:rPr>
          <w:rFonts w:ascii="Arial" w:hAnsi="Arial" w:cs="Arial"/>
          <w:color w:val="000000"/>
          <w:sz w:val="22"/>
          <w:szCs w:val="22"/>
        </w:rPr>
        <w:t>, 6th Ed</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p w:rsidR="00E1115E" w:rsidRDefault="00E1115E"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C96692" w:rsidRDefault="00C96692" w:rsidP="00C96692">
      <w:pPr>
        <w:jc w:val="both"/>
        <w:rPr>
          <w:rFonts w:ascii="Arial" w:hAnsi="Arial" w:cs="Arial"/>
          <w:b/>
          <w:bCs/>
          <w:sz w:val="22"/>
          <w:szCs w:val="22"/>
        </w:rPr>
      </w:pPr>
    </w:p>
    <w:p w:rsidR="009502A3" w:rsidRDefault="00202965" w:rsidP="00C96692">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E20AAA">
        <w:rPr>
          <w:rFonts w:ascii="Arial" w:hAnsi="Arial" w:cs="Arial"/>
          <w:sz w:val="22"/>
          <w:szCs w:val="22"/>
        </w:rPr>
        <w:t>(400 points)</w:t>
      </w:r>
      <w:r w:rsidR="00E20AAA" w:rsidRPr="16574629">
        <w:rPr>
          <w:rFonts w:ascii="Arial" w:hAnsi="Arial" w:cs="Arial"/>
          <w:sz w:val="22"/>
          <w:szCs w:val="22"/>
        </w:rPr>
        <w:t xml:space="preserve">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proofErr w:type="gramStart"/>
      <w:r>
        <w:rPr>
          <w:rFonts w:ascii="Arial" w:hAnsi="Arial" w:cs="Arial"/>
          <w:sz w:val="22"/>
          <w:szCs w:val="22"/>
        </w:rPr>
        <w:t>individual</w:t>
      </w:r>
      <w:proofErr w:type="gramEnd"/>
      <w:r w:rsidR="00C96692">
        <w:rPr>
          <w:rFonts w:ascii="Arial" w:hAnsi="Arial" w:cs="Arial"/>
          <w:sz w:val="22"/>
          <w:szCs w:val="22"/>
        </w:rPr>
        <w:t xml:space="preserve"> deadlines (6</w:t>
      </w:r>
      <w:r>
        <w:rPr>
          <w:rFonts w:ascii="Arial" w:hAnsi="Arial" w:cs="Arial"/>
          <w:sz w:val="22"/>
          <w:szCs w:val="22"/>
        </w:rPr>
        <w:t>0 points total)</w:t>
      </w:r>
      <w:r w:rsidR="00202965" w:rsidRPr="00506B91">
        <w:rPr>
          <w:rFonts w:ascii="Arial" w:hAnsi="Arial" w:cs="Arial"/>
          <w:sz w:val="22"/>
          <w:szCs w:val="22"/>
        </w:rPr>
        <w:t>.</w:t>
      </w:r>
      <w:r>
        <w:rPr>
          <w:rFonts w:ascii="Arial" w:hAnsi="Arial" w:cs="Arial"/>
          <w:sz w:val="22"/>
          <w:szCs w:val="22"/>
        </w:rPr>
        <w:t xml:space="preserve">Final grades are based on the percent of </w:t>
      </w:r>
      <w:r w:rsidR="00C96692">
        <w:rPr>
          <w:rFonts w:ascii="Arial" w:hAnsi="Arial" w:cs="Arial"/>
          <w:sz w:val="22"/>
          <w:szCs w:val="22"/>
        </w:rPr>
        <w:t>460</w:t>
      </w:r>
      <w:r>
        <w:rPr>
          <w:rFonts w:ascii="Arial" w:hAnsi="Arial" w:cs="Arial"/>
          <w:sz w:val="22"/>
          <w:szCs w:val="22"/>
        </w:rPr>
        <w:t xml:space="preserve">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lastRenderedPageBreak/>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proofErr w:type="gramStart"/>
      <w:r w:rsidR="00E20AAA">
        <w:rPr>
          <w:rFonts w:ascii="Arial" w:hAnsi="Arial" w:cs="Arial"/>
          <w:sz w:val="22"/>
          <w:szCs w:val="22"/>
        </w:rPr>
        <w:t>%  (</w:t>
      </w:r>
      <w:proofErr w:type="gramEnd"/>
      <w:r w:rsidR="00E1115E" w:rsidRPr="00E1115E">
        <w:rPr>
          <w:rFonts w:ascii="Arial" w:hAnsi="Arial" w:cs="Arial"/>
          <w:sz w:val="22"/>
          <w:szCs w:val="22"/>
          <w:u w:val="single"/>
        </w:rPr>
        <w:t>&gt;</w:t>
      </w:r>
      <w:r w:rsidR="00E1115E">
        <w:rPr>
          <w:rFonts w:ascii="Arial" w:hAnsi="Arial" w:cs="Arial"/>
          <w:sz w:val="22"/>
          <w:szCs w:val="22"/>
        </w:rPr>
        <w:t xml:space="preserve"> </w:t>
      </w:r>
      <w:r w:rsidR="00C96692">
        <w:rPr>
          <w:rFonts w:ascii="Arial" w:hAnsi="Arial" w:cs="Arial"/>
          <w:sz w:val="22"/>
          <w:szCs w:val="22"/>
        </w:rPr>
        <w:t>414</w:t>
      </w:r>
      <w:r w:rsidR="009502A3">
        <w:rPr>
          <w:rFonts w:ascii="Arial" w:hAnsi="Arial" w:cs="Arial"/>
          <w:sz w:val="22"/>
          <w:szCs w:val="22"/>
        </w:rPr>
        <w:t xml:space="preserve">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proofErr w:type="gramStart"/>
      <w:r w:rsidR="00E20AAA">
        <w:rPr>
          <w:rFonts w:ascii="Arial" w:hAnsi="Arial" w:cs="Arial"/>
          <w:sz w:val="22"/>
          <w:szCs w:val="22"/>
        </w:rPr>
        <w:t>%  (</w:t>
      </w:r>
      <w:proofErr w:type="gramEnd"/>
      <w:r w:rsidR="00E1115E" w:rsidRPr="00E1115E">
        <w:rPr>
          <w:rFonts w:ascii="Arial" w:hAnsi="Arial" w:cs="Arial"/>
          <w:sz w:val="22"/>
          <w:szCs w:val="22"/>
          <w:u w:val="single"/>
        </w:rPr>
        <w:t>&gt;</w:t>
      </w:r>
      <w:r w:rsidR="00E1115E">
        <w:rPr>
          <w:rFonts w:ascii="Arial" w:hAnsi="Arial" w:cs="Arial"/>
          <w:sz w:val="22"/>
          <w:szCs w:val="22"/>
        </w:rPr>
        <w:t xml:space="preserve"> </w:t>
      </w:r>
      <w:r w:rsidR="00C96692">
        <w:rPr>
          <w:rFonts w:ascii="Arial" w:hAnsi="Arial" w:cs="Arial"/>
          <w:sz w:val="22"/>
          <w:szCs w:val="22"/>
        </w:rPr>
        <w:t>368</w:t>
      </w:r>
      <w:r w:rsidR="009502A3">
        <w:rPr>
          <w:rFonts w:ascii="Arial" w:hAnsi="Arial" w:cs="Arial"/>
          <w:sz w:val="22"/>
          <w:szCs w:val="22"/>
        </w:rPr>
        <w:t xml:space="preserve">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proofErr w:type="gramStart"/>
      <w:r w:rsidR="00E20AAA">
        <w:rPr>
          <w:rFonts w:ascii="Arial" w:hAnsi="Arial" w:cs="Arial"/>
          <w:sz w:val="22"/>
          <w:szCs w:val="22"/>
        </w:rPr>
        <w:t>%  (</w:t>
      </w:r>
      <w:proofErr w:type="gramEnd"/>
      <w:r w:rsidR="00E1115E" w:rsidRPr="00E1115E">
        <w:rPr>
          <w:rFonts w:ascii="Arial" w:hAnsi="Arial" w:cs="Arial"/>
          <w:sz w:val="22"/>
          <w:szCs w:val="22"/>
          <w:u w:val="single"/>
        </w:rPr>
        <w:t>&gt;</w:t>
      </w:r>
      <w:r w:rsidR="00E1115E">
        <w:rPr>
          <w:rFonts w:ascii="Arial" w:hAnsi="Arial" w:cs="Arial"/>
          <w:sz w:val="22"/>
          <w:szCs w:val="22"/>
        </w:rPr>
        <w:t xml:space="preserve"> </w:t>
      </w:r>
      <w:r w:rsidR="00C96692">
        <w:rPr>
          <w:rFonts w:ascii="Arial" w:hAnsi="Arial" w:cs="Arial"/>
          <w:sz w:val="22"/>
          <w:szCs w:val="22"/>
        </w:rPr>
        <w:t>322</w:t>
      </w:r>
      <w:r w:rsidR="009502A3">
        <w:rPr>
          <w:rFonts w:ascii="Arial" w:hAnsi="Arial" w:cs="Arial"/>
          <w:sz w:val="22"/>
          <w:szCs w:val="22"/>
        </w:rPr>
        <w:t xml:space="preserve">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proofErr w:type="gramStart"/>
      <w:r w:rsidR="009502A3">
        <w:rPr>
          <w:rFonts w:ascii="Arial" w:hAnsi="Arial" w:cs="Arial"/>
          <w:sz w:val="22"/>
          <w:szCs w:val="22"/>
        </w:rPr>
        <w:t>%</w:t>
      </w:r>
      <w:r w:rsidRPr="00506B91">
        <w:rPr>
          <w:rFonts w:ascii="Arial" w:hAnsi="Arial" w:cs="Arial"/>
          <w:sz w:val="22"/>
          <w:szCs w:val="22"/>
        </w:rPr>
        <w:t xml:space="preserve">  </w:t>
      </w:r>
      <w:r w:rsidR="00E20AAA">
        <w:rPr>
          <w:rFonts w:ascii="Arial" w:hAnsi="Arial" w:cs="Arial"/>
          <w:sz w:val="22"/>
          <w:szCs w:val="22"/>
        </w:rPr>
        <w:t>(</w:t>
      </w:r>
      <w:proofErr w:type="gramEnd"/>
      <w:r w:rsidR="00E1115E" w:rsidRPr="00E1115E">
        <w:rPr>
          <w:rFonts w:ascii="Arial" w:hAnsi="Arial" w:cs="Arial"/>
          <w:sz w:val="22"/>
          <w:szCs w:val="22"/>
          <w:u w:val="single"/>
        </w:rPr>
        <w:t>&gt;</w:t>
      </w:r>
      <w:r w:rsidR="00E1115E">
        <w:rPr>
          <w:rFonts w:ascii="Arial" w:hAnsi="Arial" w:cs="Arial"/>
          <w:sz w:val="22"/>
          <w:szCs w:val="22"/>
        </w:rPr>
        <w:t xml:space="preserve"> </w:t>
      </w:r>
      <w:r w:rsidR="00C96692">
        <w:rPr>
          <w:rFonts w:ascii="Arial" w:hAnsi="Arial" w:cs="Arial"/>
          <w:sz w:val="22"/>
          <w:szCs w:val="22"/>
        </w:rPr>
        <w:t>276</w:t>
      </w:r>
      <w:r w:rsidR="009502A3">
        <w:rPr>
          <w:rFonts w:ascii="Arial" w:hAnsi="Arial" w:cs="Arial"/>
          <w:sz w:val="22"/>
          <w:szCs w:val="22"/>
        </w:rPr>
        <w:t xml:space="preserve">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r w:rsidR="00C96692">
        <w:rPr>
          <w:rFonts w:ascii="Arial" w:hAnsi="Arial" w:cs="Arial"/>
          <w:sz w:val="22"/>
          <w:szCs w:val="22"/>
        </w:rPr>
        <w:t xml:space="preserve"> (&lt; 276</w:t>
      </w:r>
      <w:r w:rsidR="00E1115E">
        <w:rPr>
          <w:rFonts w:ascii="Arial" w:hAnsi="Arial" w:cs="Arial"/>
          <w:sz w:val="22"/>
          <w:szCs w:val="22"/>
        </w:rPr>
        <w:t xml:space="preserve">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E1115E">
        <w:rPr>
          <w:rFonts w:ascii="Arial" w:hAnsi="Arial" w:cs="Arial"/>
          <w:bCs/>
          <w:sz w:val="22"/>
          <w:szCs w:val="22"/>
        </w:rPr>
        <w:t>March 25, 2019</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E1115E" w:rsidRDefault="00E1115E" w:rsidP="00E1115E">
      <w:pPr>
        <w:jc w:val="both"/>
        <w:rPr>
          <w:rFonts w:ascii="Arial" w:hAnsi="Arial" w:cs="Arial"/>
          <w:sz w:val="22"/>
          <w:szCs w:val="22"/>
        </w:rPr>
      </w:pPr>
    </w:p>
    <w:p w:rsidR="00E1115E" w:rsidRPr="00C72C21" w:rsidRDefault="00E1115E" w:rsidP="00E1115E">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 xml:space="preserve">The required lab manual was designed specifically for this lab class. </w:t>
      </w:r>
      <w:r w:rsidRPr="00C72C21">
        <w:rPr>
          <w:rFonts w:ascii="Arial" w:eastAsia="Arial" w:hAnsi="Arial" w:cs="Arial"/>
          <w:sz w:val="22"/>
          <w:szCs w:val="22"/>
          <w:u w:val="single"/>
        </w:rPr>
        <w:t xml:space="preserve">The student is </w:t>
      </w:r>
    </w:p>
    <w:p w:rsidR="00E1115E" w:rsidRDefault="00E1115E" w:rsidP="00E1115E">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understanding the information within the lab book and for knowing the due dates of the assignments as listed below*.</w:t>
      </w:r>
      <w:r>
        <w:rPr>
          <w:rFonts w:ascii="Arial" w:eastAsia="Arial" w:hAnsi="Arial" w:cs="Arial"/>
          <w:sz w:val="22"/>
          <w:szCs w:val="22"/>
        </w:rPr>
        <w:t xml:space="preserve"> Completion of ALL blanks in the lab manual will be given as homework assignments. The instructor will specify how s/he will check the homework.  Overall assignment grades correspond to point values for each assignment, with a maximum of 60 points. Assignment completion comprises </w:t>
      </w:r>
      <w:r w:rsidR="00173B1A">
        <w:rPr>
          <w:rFonts w:ascii="Arial" w:eastAsia="Arial" w:hAnsi="Arial" w:cs="Arial"/>
          <w:sz w:val="22"/>
          <w:szCs w:val="22"/>
        </w:rPr>
        <w:t>13</w:t>
      </w:r>
      <w:r>
        <w:rPr>
          <w:rFonts w:ascii="Arial" w:eastAsia="Arial" w:hAnsi="Arial" w:cs="Arial"/>
          <w:sz w:val="22"/>
          <w:szCs w:val="22"/>
        </w:rPr>
        <w:t>% of your overall course grade. Blank spaces or answers that show no effort (complete random guesses) will result in no credit awarded.</w:t>
      </w:r>
      <w:r>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 a student is absent, and has an approved verifiable reason for the absence, they may hand in the assignment at the beginning of the next lab class without point penalty. </w:t>
      </w:r>
    </w:p>
    <w:p w:rsidR="00E1115E" w:rsidRDefault="00E1115E" w:rsidP="00E1115E">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E1115E" w:rsidRPr="002A0A48" w:rsidTr="001E6A2C">
        <w:trPr>
          <w:trHeight w:val="527"/>
          <w:jc w:val="center"/>
        </w:trPr>
        <w:tc>
          <w:tcPr>
            <w:tcW w:w="1687" w:type="dxa"/>
            <w:vAlign w:val="center"/>
          </w:tcPr>
          <w:p w:rsidR="00E1115E" w:rsidRPr="002A0A48" w:rsidRDefault="00E1115E" w:rsidP="001E6A2C">
            <w:pPr>
              <w:jc w:val="center"/>
              <w:rPr>
                <w:sz w:val="20"/>
                <w:szCs w:val="20"/>
              </w:rPr>
            </w:pPr>
            <w:r>
              <w:rPr>
                <w:rFonts w:ascii="Arial" w:eastAsia="Arial" w:hAnsi="Arial" w:cs="Arial"/>
                <w:b/>
                <w:sz w:val="20"/>
                <w:szCs w:val="20"/>
              </w:rPr>
              <w:t>*</w:t>
            </w:r>
            <w:r w:rsidRPr="002A0A48">
              <w:rPr>
                <w:rFonts w:ascii="Arial" w:eastAsia="Arial" w:hAnsi="Arial" w:cs="Arial"/>
                <w:b/>
                <w:sz w:val="20"/>
                <w:szCs w:val="20"/>
              </w:rPr>
              <w:t>Due Dates: (week of)</w:t>
            </w:r>
          </w:p>
        </w:tc>
        <w:tc>
          <w:tcPr>
            <w:tcW w:w="2380" w:type="dxa"/>
            <w:vAlign w:val="center"/>
          </w:tcPr>
          <w:p w:rsidR="00E1115E" w:rsidRPr="002A0A48" w:rsidRDefault="00E1115E" w:rsidP="001E6A2C">
            <w:pPr>
              <w:jc w:val="center"/>
              <w:rPr>
                <w:i/>
                <w:sz w:val="20"/>
                <w:szCs w:val="20"/>
              </w:rPr>
            </w:pPr>
            <w:r w:rsidRPr="002A0A48">
              <w:rPr>
                <w:rFonts w:ascii="Arial" w:eastAsia="Arial" w:hAnsi="Arial" w:cs="Arial"/>
                <w:b/>
                <w:i/>
                <w:sz w:val="20"/>
                <w:szCs w:val="20"/>
              </w:rPr>
              <w:t>HW Assignment pages:</w:t>
            </w:r>
          </w:p>
        </w:tc>
      </w:tr>
      <w:tr w:rsidR="00E1115E" w:rsidRPr="002A0A48" w:rsidTr="001E6A2C">
        <w:trPr>
          <w:trHeight w:val="340"/>
          <w:jc w:val="center"/>
        </w:trPr>
        <w:tc>
          <w:tcPr>
            <w:tcW w:w="1687" w:type="dxa"/>
            <w:vAlign w:val="center"/>
          </w:tcPr>
          <w:p w:rsidR="00E1115E" w:rsidRPr="002A0A48" w:rsidRDefault="00E1115E" w:rsidP="001E6A2C">
            <w:pPr>
              <w:rPr>
                <w:sz w:val="20"/>
                <w:szCs w:val="20"/>
              </w:rPr>
            </w:pPr>
            <w:r w:rsidRPr="002A0A48">
              <w:rPr>
                <w:rFonts w:ascii="Arial" w:eastAsia="Arial" w:hAnsi="Arial" w:cs="Arial"/>
                <w:sz w:val="20"/>
                <w:szCs w:val="20"/>
              </w:rPr>
              <w:t>Jan 2</w:t>
            </w:r>
            <w:r w:rsidR="00C85C46">
              <w:rPr>
                <w:rFonts w:ascii="Arial" w:eastAsia="Arial" w:hAnsi="Arial" w:cs="Arial"/>
                <w:sz w:val="20"/>
                <w:szCs w:val="20"/>
              </w:rPr>
              <w:t>8</w:t>
            </w:r>
          </w:p>
        </w:tc>
        <w:tc>
          <w:tcPr>
            <w:tcW w:w="2380" w:type="dxa"/>
            <w:vAlign w:val="center"/>
          </w:tcPr>
          <w:p w:rsidR="00E1115E" w:rsidRPr="002A0A48" w:rsidRDefault="00E1115E" w:rsidP="001E6A2C">
            <w:pPr>
              <w:rPr>
                <w:i/>
                <w:sz w:val="20"/>
                <w:szCs w:val="20"/>
              </w:rPr>
            </w:pPr>
            <w:r w:rsidRPr="002A0A48">
              <w:rPr>
                <w:rFonts w:ascii="Arial" w:eastAsia="Arial" w:hAnsi="Arial" w:cs="Arial"/>
                <w:i/>
                <w:sz w:val="20"/>
                <w:szCs w:val="20"/>
              </w:rPr>
              <w:t xml:space="preserve">Pages     1 – 52   </w:t>
            </w:r>
          </w:p>
        </w:tc>
      </w:tr>
      <w:tr w:rsidR="00E1115E" w:rsidRPr="002A0A48" w:rsidTr="001E6A2C">
        <w:trPr>
          <w:trHeight w:val="320"/>
          <w:jc w:val="center"/>
        </w:trPr>
        <w:tc>
          <w:tcPr>
            <w:tcW w:w="1687" w:type="dxa"/>
            <w:vAlign w:val="center"/>
          </w:tcPr>
          <w:p w:rsidR="00E1115E" w:rsidRPr="002A0A48" w:rsidRDefault="00E1115E" w:rsidP="001E6A2C">
            <w:pPr>
              <w:rPr>
                <w:sz w:val="20"/>
                <w:szCs w:val="20"/>
              </w:rPr>
            </w:pPr>
            <w:r w:rsidRPr="002A0A48">
              <w:rPr>
                <w:rFonts w:ascii="Arial" w:eastAsia="Arial" w:hAnsi="Arial" w:cs="Arial"/>
                <w:sz w:val="20"/>
                <w:szCs w:val="20"/>
              </w:rPr>
              <w:t>Feb 1</w:t>
            </w:r>
            <w:r w:rsidR="00C85C46">
              <w:rPr>
                <w:rFonts w:ascii="Arial" w:eastAsia="Arial" w:hAnsi="Arial" w:cs="Arial"/>
                <w:sz w:val="20"/>
                <w:szCs w:val="20"/>
              </w:rPr>
              <w:t>8</w:t>
            </w:r>
          </w:p>
        </w:tc>
        <w:tc>
          <w:tcPr>
            <w:tcW w:w="2380" w:type="dxa"/>
            <w:vAlign w:val="center"/>
          </w:tcPr>
          <w:p w:rsidR="00E1115E" w:rsidRPr="002A0A48" w:rsidRDefault="00E1115E" w:rsidP="001E6A2C">
            <w:pPr>
              <w:rPr>
                <w:i/>
                <w:sz w:val="20"/>
                <w:szCs w:val="20"/>
              </w:rPr>
            </w:pPr>
            <w:r w:rsidRPr="002A0A48">
              <w:rPr>
                <w:rFonts w:ascii="Arial" w:eastAsia="Arial" w:hAnsi="Arial" w:cs="Arial"/>
                <w:i/>
                <w:sz w:val="20"/>
                <w:szCs w:val="20"/>
              </w:rPr>
              <w:t>Pages   53 – 101</w:t>
            </w:r>
          </w:p>
        </w:tc>
      </w:tr>
      <w:tr w:rsidR="00E1115E" w:rsidRPr="002A0A48" w:rsidTr="001E6A2C">
        <w:trPr>
          <w:trHeight w:val="400"/>
          <w:jc w:val="center"/>
        </w:trPr>
        <w:tc>
          <w:tcPr>
            <w:tcW w:w="1687" w:type="dxa"/>
            <w:vAlign w:val="center"/>
          </w:tcPr>
          <w:p w:rsidR="00E1115E" w:rsidRPr="002A0A48" w:rsidRDefault="00E1115E" w:rsidP="001E6A2C">
            <w:pPr>
              <w:rPr>
                <w:sz w:val="20"/>
                <w:szCs w:val="20"/>
              </w:rPr>
            </w:pPr>
            <w:r>
              <w:rPr>
                <w:rFonts w:ascii="Arial" w:eastAsia="Arial" w:hAnsi="Arial" w:cs="Arial"/>
                <w:sz w:val="20"/>
                <w:szCs w:val="20"/>
              </w:rPr>
              <w:t>March1</w:t>
            </w:r>
            <w:r w:rsidR="00C85C46">
              <w:rPr>
                <w:rFonts w:ascii="Arial" w:eastAsia="Arial" w:hAnsi="Arial" w:cs="Arial"/>
                <w:sz w:val="20"/>
                <w:szCs w:val="20"/>
              </w:rPr>
              <w:t>1</w:t>
            </w:r>
          </w:p>
        </w:tc>
        <w:tc>
          <w:tcPr>
            <w:tcW w:w="2380" w:type="dxa"/>
            <w:vAlign w:val="center"/>
          </w:tcPr>
          <w:p w:rsidR="00E1115E" w:rsidRPr="002A0A48" w:rsidRDefault="00E1115E" w:rsidP="001E6A2C">
            <w:pPr>
              <w:rPr>
                <w:i/>
                <w:sz w:val="20"/>
                <w:szCs w:val="20"/>
              </w:rPr>
            </w:pPr>
            <w:r w:rsidRPr="002A0A48">
              <w:rPr>
                <w:rFonts w:ascii="Arial" w:eastAsia="Arial" w:hAnsi="Arial" w:cs="Arial"/>
                <w:i/>
                <w:sz w:val="20"/>
                <w:szCs w:val="20"/>
              </w:rPr>
              <w:t>Pages 103 – 126</w:t>
            </w:r>
          </w:p>
        </w:tc>
      </w:tr>
      <w:tr w:rsidR="00E1115E" w:rsidRPr="002A0A48" w:rsidTr="001E6A2C">
        <w:trPr>
          <w:trHeight w:val="340"/>
          <w:jc w:val="center"/>
        </w:trPr>
        <w:tc>
          <w:tcPr>
            <w:tcW w:w="1687" w:type="dxa"/>
            <w:vAlign w:val="center"/>
          </w:tcPr>
          <w:p w:rsidR="00E1115E" w:rsidRPr="002A0A48" w:rsidRDefault="00E1115E" w:rsidP="001E6A2C">
            <w:pPr>
              <w:rPr>
                <w:sz w:val="20"/>
                <w:szCs w:val="20"/>
              </w:rPr>
            </w:pPr>
            <w:bookmarkStart w:id="1" w:name="_gjdgxs" w:colFirst="0" w:colLast="0"/>
            <w:bookmarkEnd w:id="1"/>
            <w:r w:rsidRPr="002A0A48">
              <w:rPr>
                <w:rFonts w:ascii="Arial" w:eastAsia="Arial" w:hAnsi="Arial" w:cs="Arial"/>
                <w:sz w:val="20"/>
                <w:szCs w:val="20"/>
              </w:rPr>
              <w:t xml:space="preserve">April </w:t>
            </w:r>
            <w:r>
              <w:rPr>
                <w:rFonts w:ascii="Arial" w:eastAsia="Arial" w:hAnsi="Arial" w:cs="Arial"/>
                <w:sz w:val="20"/>
                <w:szCs w:val="20"/>
              </w:rPr>
              <w:t>1</w:t>
            </w:r>
            <w:r w:rsidR="00C85C46">
              <w:rPr>
                <w:rFonts w:ascii="Arial" w:eastAsia="Arial" w:hAnsi="Arial" w:cs="Arial"/>
                <w:sz w:val="20"/>
                <w:szCs w:val="20"/>
              </w:rPr>
              <w:t>5</w:t>
            </w:r>
          </w:p>
        </w:tc>
        <w:tc>
          <w:tcPr>
            <w:tcW w:w="2380" w:type="dxa"/>
            <w:vAlign w:val="center"/>
          </w:tcPr>
          <w:p w:rsidR="00E1115E" w:rsidRPr="002A0A48" w:rsidRDefault="00E1115E" w:rsidP="001E6A2C">
            <w:pPr>
              <w:rPr>
                <w:i/>
                <w:sz w:val="20"/>
                <w:szCs w:val="20"/>
              </w:rPr>
            </w:pPr>
            <w:r w:rsidRPr="002A0A48">
              <w:rPr>
                <w:rFonts w:ascii="Arial" w:eastAsia="Arial" w:hAnsi="Arial" w:cs="Arial"/>
                <w:i/>
                <w:sz w:val="20"/>
                <w:szCs w:val="20"/>
              </w:rPr>
              <w:t xml:space="preserve">Pages 137 – 162 </w:t>
            </w:r>
          </w:p>
        </w:tc>
      </w:tr>
    </w:tbl>
    <w:p w:rsidR="00E1115E" w:rsidRDefault="00E1115E" w:rsidP="008E6BB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75B95" w:rsidRPr="000D678C">
        <w:rPr>
          <w:rFonts w:ascii="Arial" w:hAnsi="Arial" w:cs="Arial"/>
          <w:sz w:val="22"/>
          <w:szCs w:val="22"/>
        </w:rPr>
        <w:t xml:space="preserve">Make-up dates are available </w:t>
      </w:r>
      <w:r w:rsidR="00075B95">
        <w:rPr>
          <w:rFonts w:ascii="Arial" w:hAnsi="Arial" w:cs="Arial"/>
          <w:sz w:val="22"/>
          <w:szCs w:val="22"/>
        </w:rPr>
        <w:t xml:space="preserve">for this course ONLY if the </w:t>
      </w:r>
      <w:r w:rsidR="00075B95">
        <w:rPr>
          <w:rFonts w:ascii="Arial" w:hAnsi="Arial" w:cs="Arial"/>
          <w:sz w:val="22"/>
          <w:szCs w:val="22"/>
        </w:rPr>
        <w:lastRenderedPageBreak/>
        <w:t>absence is approved by the IOR (see “Make-up Policy” below) and will be administered the same week as each practical is given on Friday @ Main Campus only.</w:t>
      </w:r>
    </w:p>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E1115E" w:rsidRDefault="00202965" w:rsidP="00E1115E">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E1115E">
        <w:rPr>
          <w:rFonts w:ascii="Arial" w:hAnsi="Arial" w:cs="Arial"/>
          <w:sz w:val="22"/>
          <w:szCs w:val="22"/>
          <w:highlight w:val="yellow"/>
        </w:rPr>
        <w:t>All s</w:t>
      </w:r>
      <w:r w:rsidR="00E1115E" w:rsidRPr="00EB0B1F">
        <w:rPr>
          <w:rFonts w:ascii="Arial" w:hAnsi="Arial" w:cs="Arial"/>
          <w:sz w:val="22"/>
          <w:szCs w:val="22"/>
          <w:highlight w:val="yellow"/>
        </w:rPr>
        <w:t xml:space="preserve">tudents </w:t>
      </w:r>
      <w:r w:rsidR="00E1115E">
        <w:rPr>
          <w:rFonts w:ascii="Arial" w:hAnsi="Arial" w:cs="Arial"/>
          <w:sz w:val="22"/>
          <w:szCs w:val="22"/>
          <w:highlight w:val="yellow"/>
        </w:rPr>
        <w:t xml:space="preserve">(including DUAL Enrollment students) </w:t>
      </w:r>
      <w:r w:rsidR="00E1115E" w:rsidRPr="00EB0B1F">
        <w:rPr>
          <w:rFonts w:ascii="Arial" w:hAnsi="Arial" w:cs="Arial"/>
          <w:sz w:val="22"/>
          <w:szCs w:val="22"/>
          <w:highlight w:val="yellow"/>
        </w:rPr>
        <w:t>are expected to be present</w:t>
      </w:r>
      <w:r w:rsidR="00E1115E">
        <w:rPr>
          <w:rFonts w:ascii="Arial" w:hAnsi="Arial" w:cs="Arial"/>
          <w:sz w:val="22"/>
          <w:szCs w:val="22"/>
          <w:highlight w:val="yellow"/>
        </w:rPr>
        <w:t xml:space="preserve"> and punctual</w:t>
      </w:r>
      <w:r w:rsidR="00E1115E" w:rsidRPr="00EB0B1F">
        <w:rPr>
          <w:rFonts w:ascii="Arial" w:hAnsi="Arial" w:cs="Arial"/>
          <w:sz w:val="22"/>
          <w:szCs w:val="22"/>
          <w:highlight w:val="yellow"/>
        </w:rPr>
        <w:t xml:space="preserve"> in lab in order to accomplish the learning goals for the lab practical examinations</w:t>
      </w:r>
      <w:r w:rsidR="00E1115E">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00E1115E" w:rsidRPr="008E16E4">
        <w:rPr>
          <w:rFonts w:ascii="Arial" w:hAnsi="Arial" w:cs="Arial"/>
          <w:bCs/>
          <w:sz w:val="22"/>
          <w:szCs w:val="22"/>
        </w:rPr>
        <w:t xml:space="preserve"> Attendance will be taken at the start of class; </w:t>
      </w:r>
      <w:r w:rsidR="00E1115E">
        <w:rPr>
          <w:rFonts w:ascii="Arial" w:hAnsi="Arial" w:cs="Arial"/>
          <w:b/>
          <w:bCs/>
          <w:sz w:val="22"/>
          <w:szCs w:val="22"/>
        </w:rPr>
        <w:t xml:space="preserve">failure to arrive on time will be marked as </w:t>
      </w:r>
      <w:proofErr w:type="gramStart"/>
      <w:r w:rsidR="00E1115E">
        <w:rPr>
          <w:rFonts w:ascii="Arial" w:hAnsi="Arial" w:cs="Arial"/>
          <w:b/>
          <w:bCs/>
          <w:sz w:val="22"/>
          <w:szCs w:val="22"/>
        </w:rPr>
        <w:t>Absent</w:t>
      </w:r>
      <w:proofErr w:type="gramEnd"/>
      <w:r w:rsidR="00E1115E">
        <w:rPr>
          <w:rFonts w:ascii="Arial" w:hAnsi="Arial" w:cs="Arial"/>
          <w:b/>
          <w:bCs/>
          <w:sz w:val="22"/>
          <w:szCs w:val="22"/>
        </w:rPr>
        <w:t xml:space="preserve">. </w:t>
      </w:r>
      <w:r w:rsidR="00E1115E" w:rsidRPr="008E16E4">
        <w:rPr>
          <w:rFonts w:ascii="Arial" w:hAnsi="Arial" w:cs="Arial"/>
          <w:bCs/>
          <w:sz w:val="22"/>
          <w:szCs w:val="22"/>
        </w:rPr>
        <w:t xml:space="preserve">It is the </w:t>
      </w:r>
      <w:r w:rsidR="00E1115E" w:rsidRPr="008E16E4">
        <w:rPr>
          <w:rFonts w:ascii="Arial" w:hAnsi="Arial" w:cs="Arial"/>
          <w:bCs/>
          <w:i/>
          <w:sz w:val="22"/>
          <w:szCs w:val="22"/>
        </w:rPr>
        <w:t xml:space="preserve">student’s responsibility </w:t>
      </w:r>
      <w:r w:rsidR="00E1115E" w:rsidRPr="008E16E4">
        <w:rPr>
          <w:rFonts w:ascii="Arial" w:hAnsi="Arial" w:cs="Arial"/>
          <w:bCs/>
          <w:sz w:val="22"/>
          <w:szCs w:val="22"/>
        </w:rPr>
        <w:t>to notify the instructor at the end of class that they arrived late</w:t>
      </w:r>
      <w:r w:rsidR="00E1115E">
        <w:rPr>
          <w:rFonts w:ascii="Arial" w:hAnsi="Arial" w:cs="Arial"/>
          <w:bCs/>
          <w:sz w:val="22"/>
          <w:szCs w:val="22"/>
        </w:rPr>
        <w:t xml:space="preserve">. Note: </w:t>
      </w:r>
      <w:r w:rsidR="00E1115E">
        <w:rPr>
          <w:rFonts w:ascii="Arial" w:hAnsi="Arial" w:cs="Arial"/>
          <w:b/>
          <w:bCs/>
          <w:sz w:val="22"/>
          <w:szCs w:val="22"/>
        </w:rPr>
        <w:t xml:space="preserve">2 late arrivals are considered “Absent” </w:t>
      </w:r>
      <w:r w:rsidR="00E1115E" w:rsidRPr="008E16E4">
        <w:rPr>
          <w:rFonts w:ascii="Arial" w:hAnsi="Arial" w:cs="Arial"/>
          <w:bCs/>
          <w:sz w:val="22"/>
          <w:szCs w:val="22"/>
        </w:rPr>
        <w:t>and will be penalized as such</w:t>
      </w:r>
      <w:r w:rsidR="00E1115E">
        <w:rPr>
          <w:rFonts w:ascii="Arial" w:hAnsi="Arial" w:cs="Arial"/>
          <w:b/>
          <w:bCs/>
          <w:sz w:val="22"/>
          <w:szCs w:val="22"/>
        </w:rPr>
        <w:t xml:space="preserve">. </w:t>
      </w:r>
    </w:p>
    <w:p w:rsidR="00E1115E" w:rsidRDefault="00E1115E" w:rsidP="00E1115E">
      <w:pPr>
        <w:ind w:left="567" w:hanging="567"/>
        <w:jc w:val="both"/>
        <w:rPr>
          <w:rFonts w:ascii="Arial" w:hAnsi="Arial" w:cs="Arial"/>
          <w:b/>
          <w:bCs/>
          <w:sz w:val="22"/>
          <w:szCs w:val="22"/>
        </w:rPr>
      </w:pPr>
    </w:p>
    <w:p w:rsidR="00E1115E" w:rsidRPr="008E16E4" w:rsidRDefault="00E1115E" w:rsidP="00E1115E">
      <w:pPr>
        <w:ind w:left="567" w:hanging="27"/>
        <w:jc w:val="both"/>
        <w:rPr>
          <w:rFonts w:ascii="Arial" w:hAnsi="Arial" w:cs="Arial"/>
          <w:b/>
          <w:bCs/>
          <w:sz w:val="22"/>
          <w:szCs w:val="22"/>
        </w:rPr>
      </w:pPr>
      <w:r>
        <w:rPr>
          <w:rFonts w:ascii="Arial" w:hAnsi="Arial" w:cs="Arial"/>
          <w:b/>
          <w:bCs/>
          <w:sz w:val="22"/>
          <w:szCs w:val="22"/>
        </w:rPr>
        <w:t xml:space="preserve">Fifteen points (3% of your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rsidR="00E1115E" w:rsidRDefault="00E1115E" w:rsidP="00E1115E">
      <w:pPr>
        <w:ind w:left="567" w:hanging="567"/>
        <w:jc w:val="both"/>
        <w:rPr>
          <w:rFonts w:ascii="Arial" w:hAnsi="Arial" w:cs="Arial"/>
          <w:sz w:val="22"/>
          <w:szCs w:val="22"/>
        </w:rPr>
      </w:pPr>
    </w:p>
    <w:p w:rsidR="00E1115E" w:rsidRDefault="00E1115E" w:rsidP="00E1115E">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t>
      </w:r>
      <w:proofErr w:type="spellStart"/>
      <w:r>
        <w:rPr>
          <w:rFonts w:ascii="Arial" w:hAnsi="Arial" w:cs="Arial"/>
          <w:sz w:val="22"/>
          <w:szCs w:val="22"/>
        </w:rPr>
        <w:t>Weebly</w:t>
      </w:r>
      <w:proofErr w:type="spellEnd"/>
      <w:r>
        <w:rPr>
          <w:rFonts w:ascii="Arial" w:hAnsi="Arial" w:cs="Arial"/>
          <w:sz w:val="22"/>
          <w:szCs w:val="22"/>
        </w:rPr>
        <w:t xml:space="preserve">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but will ensure you learn the content you will be tested on. You can find other lab times and locations at </w:t>
      </w:r>
      <w:hyperlink r:id="rId13">
        <w:r w:rsidRPr="000A2351">
          <w:rPr>
            <w:rFonts w:ascii="Arial" w:eastAsia="Arial" w:hAnsi="Arial" w:cs="Arial"/>
            <w:color w:val="0000FF"/>
            <w:sz w:val="22"/>
            <w:szCs w:val="22"/>
            <w:u w:val="single" w:color="0000FF"/>
          </w:rPr>
          <w:t>http://biology</w:t>
        </w:r>
      </w:hyperlink>
      <w:hyperlink r:id="rId14">
        <w:r w:rsidRPr="000A2351">
          <w:rPr>
            <w:rFonts w:ascii="Arial" w:eastAsia="Arial" w:hAnsi="Arial" w:cs="Arial"/>
            <w:color w:val="0000FF"/>
            <w:sz w:val="22"/>
            <w:szCs w:val="22"/>
            <w:u w:val="single" w:color="0000FF"/>
          </w:rPr>
          <w:t>-</w:t>
        </w:r>
      </w:hyperlink>
      <w:hyperlink r:id="rId15">
        <w:r w:rsidRPr="000A2351">
          <w:rPr>
            <w:rFonts w:ascii="Arial" w:eastAsia="Arial" w:hAnsi="Arial" w:cs="Arial"/>
            <w:color w:val="0000FF"/>
            <w:sz w:val="22"/>
            <w:szCs w:val="22"/>
            <w:u w:val="single" w:color="0000FF"/>
          </w:rPr>
          <w:t>irsc.weebly.com</w:t>
        </w:r>
      </w:hyperlink>
      <w:hyperlink r:id="rId16">
        <w:r>
          <w:rPr>
            <w:rFonts w:ascii="Arial" w:eastAsia="Arial" w:hAnsi="Arial" w:cs="Arial"/>
            <w:color w:val="000000"/>
            <w:sz w:val="22"/>
            <w:szCs w:val="22"/>
          </w:rPr>
          <w:t>.</w:t>
        </w:r>
      </w:hyperlink>
      <w:r>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rsidR="00553433" w:rsidRDefault="00C7731E" w:rsidP="00E1115E">
      <w:pPr>
        <w:ind w:left="567" w:hanging="56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E1115E" w:rsidRPr="00EC57B3">
        <w:rPr>
          <w:rFonts w:ascii="Arial" w:hAnsi="Arial" w:cs="Arial"/>
          <w:bCs/>
          <w:sz w:val="22"/>
          <w:szCs w:val="22"/>
        </w:rPr>
        <w:t xml:space="preserve">Students must attend class and take all exams in the course reference number they are </w:t>
      </w:r>
      <w:r w:rsidR="00E1115E" w:rsidRPr="00EC57B3">
        <w:rPr>
          <w:rFonts w:ascii="Arial" w:hAnsi="Arial" w:cs="Arial"/>
          <w:bCs/>
          <w:sz w:val="22"/>
          <w:szCs w:val="22"/>
        </w:rPr>
        <w:lastRenderedPageBreak/>
        <w:t xml:space="preserve">registered in. If a student misses a Practical Exam they must contact the instructor </w:t>
      </w:r>
      <w:r w:rsidR="00E1115E" w:rsidRPr="00EC57B3">
        <w:rPr>
          <w:rFonts w:ascii="Arial" w:hAnsi="Arial" w:cs="Arial"/>
          <w:b/>
          <w:bCs/>
          <w:sz w:val="22"/>
          <w:szCs w:val="22"/>
        </w:rPr>
        <w:t xml:space="preserve">within 24 hours of the schedule exam time </w:t>
      </w:r>
      <w:r w:rsidR="00E1115E" w:rsidRPr="00EC57B3">
        <w:rPr>
          <w:rFonts w:ascii="Arial" w:hAnsi="Arial" w:cs="Arial"/>
          <w:bCs/>
          <w:sz w:val="22"/>
          <w:szCs w:val="22"/>
        </w:rPr>
        <w:t xml:space="preserve">with a </w:t>
      </w:r>
      <w:r w:rsidR="00E1115E" w:rsidRPr="00EC57B3">
        <w:rPr>
          <w:rFonts w:ascii="Arial" w:hAnsi="Arial" w:cs="Arial"/>
          <w:bCs/>
          <w:i/>
          <w:sz w:val="22"/>
          <w:szCs w:val="22"/>
          <w:u w:val="single"/>
        </w:rPr>
        <w:t>verifiable emergency</w:t>
      </w:r>
      <w:r w:rsidR="00E1115E" w:rsidRPr="00EC57B3">
        <w:rPr>
          <w:rFonts w:ascii="Arial" w:hAnsi="Arial" w:cs="Arial"/>
          <w:bCs/>
          <w:sz w:val="22"/>
          <w:szCs w:val="22"/>
        </w:rPr>
        <w:t xml:space="preserve">. </w:t>
      </w:r>
      <w:r w:rsidR="00E1115E">
        <w:rPr>
          <w:rFonts w:ascii="Arial" w:hAnsi="Arial" w:cs="Arial"/>
          <w:bCs/>
          <w:sz w:val="22"/>
          <w:szCs w:val="22"/>
        </w:rPr>
        <w:t xml:space="preserve">Students whom </w:t>
      </w:r>
      <w:r w:rsidR="00151937">
        <w:rPr>
          <w:rFonts w:ascii="Arial" w:hAnsi="Arial" w:cs="Arial"/>
          <w:bCs/>
          <w:sz w:val="22"/>
          <w:szCs w:val="22"/>
        </w:rPr>
        <w:t>fails to complete</w:t>
      </w:r>
      <w:r w:rsidR="00E1115E">
        <w:rPr>
          <w:rFonts w:ascii="Arial" w:hAnsi="Arial" w:cs="Arial"/>
          <w:bCs/>
          <w:sz w:val="22"/>
          <w:szCs w:val="22"/>
        </w:rPr>
        <w:t xml:space="preserve"> more than 2 make-up </w:t>
      </w:r>
      <w:r w:rsidR="00E1115E" w:rsidRPr="00EC57B3">
        <w:rPr>
          <w:rFonts w:ascii="Arial" w:hAnsi="Arial" w:cs="Arial"/>
          <w:bCs/>
          <w:sz w:val="22"/>
          <w:szCs w:val="22"/>
        </w:rPr>
        <w:t>exam</w:t>
      </w:r>
      <w:r w:rsidR="00E1115E">
        <w:rPr>
          <w:rFonts w:ascii="Arial" w:hAnsi="Arial" w:cs="Arial"/>
          <w:bCs/>
          <w:sz w:val="22"/>
          <w:szCs w:val="22"/>
        </w:rPr>
        <w:t>s</w:t>
      </w:r>
      <w:r w:rsidR="00E1115E" w:rsidRPr="00EC57B3">
        <w:rPr>
          <w:rFonts w:ascii="Arial" w:hAnsi="Arial" w:cs="Arial"/>
          <w:bCs/>
          <w:sz w:val="22"/>
          <w:szCs w:val="22"/>
        </w:rPr>
        <w:t xml:space="preserve">, regardless of reason, will need to withdraw from the course or risk receiving their earned grade (F) reported on their transcript.  Approved make-up exams are given the same week as the students regularly scheduled practical, on Friday’s @ Main Campus only. </w:t>
      </w:r>
      <w:r w:rsidR="00F475AF" w:rsidRPr="0077080D">
        <w:rPr>
          <w:rFonts w:ascii="Arial" w:hAnsi="Arial" w:cs="Arial"/>
          <w:bCs/>
          <w:sz w:val="22"/>
          <w:szCs w:val="22"/>
        </w:rPr>
        <w:t xml:space="preserve">Timeframe of the Friday make-up exam will be determined during testing week, thus if you miss your exam, you will need to contact your instructor immediately about your situation and options. If a student misses or cannot attend the opportunity to take their “approved” make-up exam, depending on the situation the IOR may assign an “I” or incomplete grade for the course, and the student will be required to return to make up the exam the following semester. </w:t>
      </w:r>
      <w:r w:rsidR="00E1115E">
        <w:rPr>
          <w:rFonts w:ascii="Arial" w:hAnsi="Arial" w:cs="Arial"/>
          <w:bCs/>
          <w:sz w:val="22"/>
          <w:szCs w:val="22"/>
        </w:rPr>
        <w:t xml:space="preserve">Please NOTE: </w:t>
      </w:r>
      <w:r w:rsidR="00E1115E" w:rsidRPr="00E1115E">
        <w:rPr>
          <w:rFonts w:ascii="Arial" w:hAnsi="Arial" w:cs="Arial"/>
          <w:bCs/>
          <w:sz w:val="22"/>
          <w:szCs w:val="22"/>
          <w:u w:val="single"/>
        </w:rPr>
        <w:t>Make-up exams are standardized test and are generally more difficult as they are not written by the student’s particular instructor.</w:t>
      </w:r>
      <w:r w:rsidR="00E1115E" w:rsidRPr="00EC57B3">
        <w:rPr>
          <w:rFonts w:ascii="Arial" w:hAnsi="Arial" w:cs="Arial"/>
          <w:bCs/>
          <w:sz w:val="22"/>
          <w:szCs w:val="22"/>
        </w:rPr>
        <w:t xml:space="preserve"> If a student misses the </w:t>
      </w:r>
      <w:r w:rsidR="00E1115E">
        <w:rPr>
          <w:rFonts w:ascii="Arial" w:hAnsi="Arial" w:cs="Arial"/>
          <w:bCs/>
          <w:sz w:val="22"/>
          <w:szCs w:val="22"/>
        </w:rPr>
        <w:t>fourth</w:t>
      </w:r>
      <w:r w:rsidR="00E1115E" w:rsidRPr="00EC57B3">
        <w:rPr>
          <w:rFonts w:ascii="Arial" w:hAnsi="Arial" w:cs="Arial"/>
          <w:bCs/>
          <w:sz w:val="22"/>
          <w:szCs w:val="22"/>
        </w:rPr>
        <w:t xml:space="preserve"> exam, they must contact the instructor </w:t>
      </w:r>
      <w:r w:rsidR="00E1115E" w:rsidRPr="00EC57B3">
        <w:rPr>
          <w:rFonts w:ascii="Arial" w:hAnsi="Arial" w:cs="Arial"/>
          <w:b/>
          <w:bCs/>
          <w:sz w:val="22"/>
          <w:szCs w:val="22"/>
        </w:rPr>
        <w:t>within 24 hours of the schedule exam time</w:t>
      </w:r>
      <w:r w:rsidR="00E1115E" w:rsidRPr="00EC57B3">
        <w:rPr>
          <w:rFonts w:ascii="Arial" w:hAnsi="Arial" w:cs="Arial"/>
          <w:bCs/>
          <w:sz w:val="22"/>
          <w:szCs w:val="22"/>
        </w:rPr>
        <w:t xml:space="preserve"> with a </w:t>
      </w:r>
      <w:r w:rsidR="00E1115E" w:rsidRPr="00EC57B3">
        <w:rPr>
          <w:rFonts w:ascii="Arial" w:hAnsi="Arial" w:cs="Arial"/>
          <w:bCs/>
          <w:i/>
          <w:sz w:val="22"/>
          <w:szCs w:val="22"/>
          <w:u w:val="single"/>
        </w:rPr>
        <w:t>verifiable emergency</w:t>
      </w:r>
      <w:r w:rsidR="00E1115E" w:rsidRPr="00EC57B3">
        <w:rPr>
          <w:rFonts w:ascii="Arial" w:hAnsi="Arial" w:cs="Arial"/>
          <w:bCs/>
          <w:sz w:val="22"/>
          <w:szCs w:val="22"/>
        </w:rPr>
        <w:t xml:space="preserve">. Only with an approved verifiable emergency via the IOR, and only if they are currently passing the course, will a student be eligible to receive an incomplete (I) for the course. If a student is not passing the course prior to the final exam, </w:t>
      </w:r>
      <w:r w:rsidR="00E1115E" w:rsidRPr="00EC57B3">
        <w:rPr>
          <w:rFonts w:ascii="Arial" w:hAnsi="Arial" w:cs="Arial"/>
          <w:bCs/>
          <w:sz w:val="22"/>
          <w:szCs w:val="22"/>
          <w:u w:val="single"/>
        </w:rPr>
        <w:t>the missed final will count as a score of zero “0”</w:t>
      </w:r>
      <w:r w:rsidR="00E1115E" w:rsidRPr="00EC57B3">
        <w:rPr>
          <w:rFonts w:ascii="Arial" w:hAnsi="Arial" w:cs="Arial"/>
          <w:bCs/>
          <w:sz w:val="22"/>
          <w:szCs w:val="22"/>
        </w:rPr>
        <w:t xml:space="preserve"> as described above and will be used in calculations of the students final earned letter grade in the course.</w:t>
      </w:r>
      <w:r w:rsidR="00E1115E">
        <w:rPr>
          <w:rFonts w:ascii="Arial" w:hAnsi="Arial" w:cs="Arial"/>
          <w:bCs/>
          <w:sz w:val="22"/>
          <w:szCs w:val="22"/>
        </w:rPr>
        <w:t xml:space="preserve"> </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A14A86" w:rsidRPr="00FE7F1E" w:rsidRDefault="00A14A86" w:rsidP="00A14A86">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w:t>
      </w:r>
      <w:r w:rsidRPr="00FE7F1E">
        <w:rPr>
          <w:rFonts w:ascii="Arial" w:hAnsi="Arial" w:cs="Arial"/>
          <w:color w:val="212121"/>
          <w:sz w:val="22"/>
          <w:szCs w:val="22"/>
        </w:rPr>
        <w:t>an accommodation for a documented disability may contact Student Accessibility Services at 772-462-7808, 772-462-7782 or e-mail </w:t>
      </w:r>
      <w:hyperlink r:id="rId17" w:tgtFrame="_blank" w:history="1">
        <w:r w:rsidRPr="00FE7F1E">
          <w:rPr>
            <w:rStyle w:val="Hyperlink"/>
            <w:rFonts w:ascii="Arial" w:hAnsi="Arial" w:cs="Arial"/>
            <w:color w:val="0563C1"/>
            <w:sz w:val="22"/>
            <w:szCs w:val="22"/>
          </w:rPr>
          <w:t>accessibilityservices@irsc.edu</w:t>
        </w:r>
      </w:hyperlink>
      <w:r w:rsidRPr="00FE7F1E">
        <w:rPr>
          <w:rFonts w:ascii="Arial" w:hAnsi="Arial" w:cs="Arial"/>
          <w:color w:val="212121"/>
          <w:sz w:val="22"/>
          <w:szCs w:val="22"/>
        </w:rPr>
        <w:t xml:space="preserve">. The </w:t>
      </w:r>
      <w:r w:rsidRPr="00FE7F1E">
        <w:rPr>
          <w:rFonts w:ascii="Arial" w:hAnsi="Arial" w:cs="Arial"/>
          <w:b/>
          <w:i/>
          <w:color w:val="212121"/>
          <w:sz w:val="22"/>
          <w:szCs w:val="22"/>
        </w:rPr>
        <w:t>Student is responsible to inform the instructor at the beginning of the semester</w:t>
      </w:r>
      <w:r w:rsidRPr="00FE7F1E">
        <w:rPr>
          <w:rFonts w:ascii="Arial" w:hAnsi="Arial" w:cs="Arial"/>
          <w:color w:val="212121"/>
          <w:sz w:val="22"/>
          <w:szCs w:val="22"/>
        </w:rPr>
        <w:t xml:space="preserve"> so lab managers, staff, and the instructor have ample time to prepare any testing accommodations that will be needed.</w:t>
      </w:r>
      <w:r>
        <w:rPr>
          <w:rFonts w:ascii="Arial" w:hAnsi="Arial" w:cs="Arial"/>
          <w:color w:val="212121"/>
          <w:sz w:val="22"/>
          <w:szCs w:val="22"/>
        </w:rPr>
        <w:t xml:space="preserve">  Extended Exam testing will be offered</w:t>
      </w:r>
      <w:r w:rsidRPr="00EC57B3">
        <w:rPr>
          <w:rFonts w:ascii="Arial" w:hAnsi="Arial" w:cs="Arial"/>
          <w:bCs/>
          <w:sz w:val="22"/>
          <w:szCs w:val="22"/>
        </w:rPr>
        <w:t xml:space="preserve"> the same week as the students regularly scheduled practical, on Friday’s @ Main Campus only.</w:t>
      </w:r>
      <w:r>
        <w:rPr>
          <w:rFonts w:ascii="Arial" w:hAnsi="Arial" w:cs="Arial"/>
          <w:bCs/>
          <w:sz w:val="22"/>
          <w:szCs w:val="22"/>
        </w:rPr>
        <w:t xml:space="preserve"> If this timeframe/location conflicts with the student’s schedule, they will need to discuss alternatives with their specific instructor and confirm a new timeframe/location with the Lab Manager of that respective campus, at minimum two weeks prior to the first practical. </w:t>
      </w:r>
    </w:p>
    <w:p w:rsidR="00A14A86" w:rsidRPr="00FE7F1E" w:rsidRDefault="00A14A86" w:rsidP="00A14A86">
      <w:pPr>
        <w:pStyle w:val="TableParagraph"/>
        <w:spacing w:before="185"/>
        <w:ind w:right="411"/>
        <w:jc w:val="both"/>
      </w:pPr>
      <w:r w:rsidRPr="00FE7F1E">
        <w:rPr>
          <w:b/>
          <w:bCs/>
        </w:rPr>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FE7F1E">
        <w:t>Adriene</w:t>
      </w:r>
      <w:proofErr w:type="spellEnd"/>
      <w:r w:rsidRPr="00FE7F1E">
        <w:t xml:space="preserve"> B. Jefferson, Equity Officer and Title IX Coordinator, 3209 Virginia Avenue, Fort Pierce, FL 34987; IRSC Main Campus, W Building, Room 207; (772)462-7156; </w:t>
      </w:r>
      <w:hyperlink r:id="rId18">
        <w:r w:rsidRPr="00FE7F1E">
          <w:t>ajeffers@irsc.edu.</w:t>
        </w:r>
      </w:hyperlink>
    </w:p>
    <w:p w:rsidR="00A14A86"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p>
    <w:p w:rsidR="00A14A86"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p>
    <w:p w:rsidR="00A14A86"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A14A86"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p>
    <w:p w:rsidR="00A14A86" w:rsidRPr="007913FF" w:rsidRDefault="00A14A86" w:rsidP="00A14A8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 xml:space="preserve">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w:t>
      </w:r>
      <w:r w:rsidRPr="007913FF">
        <w:rPr>
          <w:rFonts w:ascii="Arial" w:hAnsi="Arial" w:cs="Arial"/>
          <w:bCs/>
          <w:color w:val="212121"/>
          <w:sz w:val="22"/>
          <w:szCs w:val="22"/>
        </w:rPr>
        <w:lastRenderedPageBreak/>
        <w:t>the Instructor, rather than a fellow student, for clarification. Be aware of IRSC’s policies and procedures regarding accident liability and any medical care needed as a result of a laboratory or outdoor accident.</w:t>
      </w:r>
    </w:p>
    <w:p w:rsidR="00A14A86" w:rsidRPr="007913FF" w:rsidRDefault="00A14A86" w:rsidP="00A14A86">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A14A86"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A14A86" w:rsidRPr="007913FF" w:rsidRDefault="00A14A86" w:rsidP="00A14A86">
      <w:pPr>
        <w:pStyle w:val="xmsonormal"/>
        <w:shd w:val="clear" w:color="auto" w:fill="FFFFFF"/>
        <w:spacing w:before="0" w:beforeAutospacing="0" w:after="0" w:afterAutospacing="0"/>
        <w:ind w:left="720"/>
        <w:jc w:val="both"/>
        <w:rPr>
          <w:rFonts w:ascii="Arial" w:hAnsi="Arial" w:cs="Arial"/>
          <w:bCs/>
          <w:color w:val="212121"/>
          <w:sz w:val="22"/>
          <w:szCs w:val="22"/>
        </w:rPr>
      </w:pPr>
    </w:p>
    <w:p w:rsidR="00A14A86" w:rsidRPr="007913FF"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A14A86" w:rsidRPr="007913FF"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A14A86" w:rsidRPr="007913FF"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A14A86" w:rsidRDefault="00A14A86" w:rsidP="00A14A8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Wear safety goggles to protect your eyes when heating substances, dissecting, etc.</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A14A86"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A14A86" w:rsidRPr="007913FF" w:rsidRDefault="00A14A86" w:rsidP="00A14A8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rsidR="00A14A86" w:rsidRPr="007913FF" w:rsidRDefault="00A14A86" w:rsidP="00A14A8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A14A86" w:rsidRPr="007913FF" w:rsidRDefault="00A14A86" w:rsidP="00A14A86">
      <w:pPr>
        <w:pStyle w:val="xmsonormal"/>
        <w:shd w:val="clear" w:color="auto" w:fill="FFFFFF"/>
        <w:spacing w:before="0" w:beforeAutospacing="0" w:after="0" w:afterAutospacing="0"/>
        <w:jc w:val="both"/>
        <w:rPr>
          <w:rFonts w:ascii="Arial" w:hAnsi="Arial" w:cs="Arial"/>
          <w:b/>
          <w:bCs/>
          <w:color w:val="212121"/>
          <w:sz w:val="22"/>
          <w:szCs w:val="22"/>
        </w:rPr>
      </w:pPr>
    </w:p>
    <w:p w:rsidR="00A14A86" w:rsidRDefault="00A14A86" w:rsidP="00A14A86">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A14A86" w:rsidRPr="007913FF" w:rsidRDefault="00A14A86" w:rsidP="00A14A86">
      <w:pPr>
        <w:pStyle w:val="Default"/>
        <w:rPr>
          <w:rFonts w:ascii="Arial" w:hAnsi="Arial" w:cs="Arial"/>
          <w:sz w:val="20"/>
          <w:szCs w:val="20"/>
        </w:rPr>
      </w:pPr>
    </w:p>
    <w:p w:rsidR="00A14A86" w:rsidRPr="007913FF" w:rsidRDefault="00A14A86" w:rsidP="00A14A86">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A14A86" w:rsidRPr="00CE43F5" w:rsidRDefault="00A14A86" w:rsidP="00A14A86">
      <w:pPr>
        <w:jc w:val="both"/>
        <w:rPr>
          <w:rFonts w:ascii="Arial" w:hAnsi="Arial" w:cs="Arial"/>
          <w:sz w:val="22"/>
          <w:szCs w:val="22"/>
        </w:rPr>
      </w:pPr>
    </w:p>
    <w:p w:rsidR="00A14A86" w:rsidRPr="00CE43F5" w:rsidRDefault="00A14A86" w:rsidP="00A14A86">
      <w:pPr>
        <w:pStyle w:val="xmsonormal"/>
        <w:shd w:val="clear" w:color="auto" w:fill="FFFFFF" w:themeFill="background1"/>
        <w:spacing w:before="0" w:beforeAutospacing="0" w:after="0" w:afterAutospacing="0"/>
        <w:jc w:val="both"/>
        <w:rPr>
          <w:rFonts w:ascii="Arial" w:hAnsi="Arial" w:cs="Arial"/>
          <w:sz w:val="22"/>
          <w:szCs w:val="22"/>
        </w:rPr>
      </w:pPr>
    </w:p>
    <w:p w:rsidR="00861FEE" w:rsidRPr="00CE43F5" w:rsidRDefault="00861FEE" w:rsidP="00A14A86">
      <w:pPr>
        <w:pStyle w:val="xmsonormal"/>
        <w:shd w:val="clear" w:color="auto" w:fill="FFFFFF"/>
        <w:spacing w:before="0" w:beforeAutospacing="0" w:after="0" w:afterAutospacing="0"/>
        <w:jc w:val="both"/>
        <w:rPr>
          <w:rFonts w:ascii="Arial" w:hAnsi="Arial" w:cs="Arial"/>
          <w:sz w:val="22"/>
          <w:szCs w:val="22"/>
        </w:rPr>
      </w:pPr>
    </w:p>
    <w:sectPr w:rsidR="00861FEE" w:rsidRPr="00CE43F5" w:rsidSect="00BC7987">
      <w:headerReference w:type="default" r:id="rId19"/>
      <w:footerReference w:type="default" r:id="rId20"/>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DC" w:rsidRDefault="006D42DC" w:rsidP="00005DA5">
      <w:r>
        <w:separator/>
      </w:r>
    </w:p>
  </w:endnote>
  <w:endnote w:type="continuationSeparator" w:id="0">
    <w:p w:rsidR="006D42DC" w:rsidRDefault="006D42DC"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133232">
          <w:rPr>
            <w:noProof/>
          </w:rPr>
          <w:t>7</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DC" w:rsidRDefault="006D42DC" w:rsidP="00005DA5">
      <w:r>
        <w:separator/>
      </w:r>
    </w:p>
  </w:footnote>
  <w:footnote w:type="continuationSeparator" w:id="0">
    <w:p w:rsidR="006D42DC" w:rsidRDefault="006D42DC"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Pr="00C668D9">
      <w:rPr>
        <w:rFonts w:ascii="Arial" w:hAnsi="Arial" w:cs="Arial"/>
        <w:color w:val="5F497A" w:themeColor="accent4" w:themeShade="BF"/>
        <w:sz w:val="22"/>
        <w:szCs w:val="22"/>
      </w:rPr>
      <w:t>Spring 201</w:t>
    </w:r>
    <w:r w:rsidR="00CC393B">
      <w:rPr>
        <w:rFonts w:ascii="Arial" w:hAnsi="Arial" w:cs="Arial"/>
        <w:color w:val="5F497A" w:themeColor="accent4" w:themeShade="BF"/>
        <w:sz w:val="22"/>
        <w:szCs w:val="22"/>
      </w:rPr>
      <w:t>9</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3"/>
  </w:num>
  <w:num w:numId="7">
    <w:abstractNumId w:val="8"/>
  </w:num>
  <w:num w:numId="8">
    <w:abstractNumId w:val="7"/>
  </w:num>
  <w:num w:numId="9">
    <w:abstractNumId w:val="0"/>
  </w:num>
  <w:num w:numId="10">
    <w:abstractNumId w:val="2"/>
  </w:num>
  <w:num w:numId="11">
    <w:abstractNumId w:val="10"/>
  </w:num>
  <w:num w:numId="12">
    <w:abstractNumId w:val="3"/>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46B7D"/>
    <w:rsid w:val="00054EEC"/>
    <w:rsid w:val="00063791"/>
    <w:rsid w:val="00075B95"/>
    <w:rsid w:val="0008661C"/>
    <w:rsid w:val="00087845"/>
    <w:rsid w:val="00087D4F"/>
    <w:rsid w:val="000957C8"/>
    <w:rsid w:val="000A2351"/>
    <w:rsid w:val="000A55E7"/>
    <w:rsid w:val="000C5D0F"/>
    <w:rsid w:val="000D5C3D"/>
    <w:rsid w:val="000D62D5"/>
    <w:rsid w:val="0011173C"/>
    <w:rsid w:val="00124818"/>
    <w:rsid w:val="00133232"/>
    <w:rsid w:val="00135412"/>
    <w:rsid w:val="0014106E"/>
    <w:rsid w:val="00151937"/>
    <w:rsid w:val="0015199A"/>
    <w:rsid w:val="00160D06"/>
    <w:rsid w:val="00163678"/>
    <w:rsid w:val="00173B1A"/>
    <w:rsid w:val="001805BC"/>
    <w:rsid w:val="00190DB1"/>
    <w:rsid w:val="0019145E"/>
    <w:rsid w:val="00191717"/>
    <w:rsid w:val="00193483"/>
    <w:rsid w:val="0019416C"/>
    <w:rsid w:val="001A07F9"/>
    <w:rsid w:val="001A4ACC"/>
    <w:rsid w:val="001C22A2"/>
    <w:rsid w:val="001C53E5"/>
    <w:rsid w:val="001C75A0"/>
    <w:rsid w:val="001E33C5"/>
    <w:rsid w:val="001E3CC1"/>
    <w:rsid w:val="001E652B"/>
    <w:rsid w:val="001F146F"/>
    <w:rsid w:val="00202965"/>
    <w:rsid w:val="002041E4"/>
    <w:rsid w:val="00204D8C"/>
    <w:rsid w:val="002113B9"/>
    <w:rsid w:val="00212C8F"/>
    <w:rsid w:val="002141DC"/>
    <w:rsid w:val="0021635E"/>
    <w:rsid w:val="002319AD"/>
    <w:rsid w:val="00236BFE"/>
    <w:rsid w:val="00247F9C"/>
    <w:rsid w:val="00254C23"/>
    <w:rsid w:val="00262836"/>
    <w:rsid w:val="002635BA"/>
    <w:rsid w:val="0026630C"/>
    <w:rsid w:val="00272659"/>
    <w:rsid w:val="002874F5"/>
    <w:rsid w:val="00290673"/>
    <w:rsid w:val="002A0A48"/>
    <w:rsid w:val="002A3740"/>
    <w:rsid w:val="002A636A"/>
    <w:rsid w:val="002B1C67"/>
    <w:rsid w:val="002B45C8"/>
    <w:rsid w:val="002B64BE"/>
    <w:rsid w:val="002C0819"/>
    <w:rsid w:val="002C4460"/>
    <w:rsid w:val="00301006"/>
    <w:rsid w:val="0030521D"/>
    <w:rsid w:val="0030586E"/>
    <w:rsid w:val="00311CD7"/>
    <w:rsid w:val="003655D8"/>
    <w:rsid w:val="003714AE"/>
    <w:rsid w:val="00372E6F"/>
    <w:rsid w:val="00387217"/>
    <w:rsid w:val="00395F5A"/>
    <w:rsid w:val="003963EE"/>
    <w:rsid w:val="003A1D49"/>
    <w:rsid w:val="003A3684"/>
    <w:rsid w:val="003B0F83"/>
    <w:rsid w:val="003B369C"/>
    <w:rsid w:val="003B49B6"/>
    <w:rsid w:val="003C4D38"/>
    <w:rsid w:val="003C74F5"/>
    <w:rsid w:val="003F0B3F"/>
    <w:rsid w:val="003F0B83"/>
    <w:rsid w:val="00421BF8"/>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159EE"/>
    <w:rsid w:val="00616275"/>
    <w:rsid w:val="00623764"/>
    <w:rsid w:val="00630A7D"/>
    <w:rsid w:val="00634FE3"/>
    <w:rsid w:val="00662F21"/>
    <w:rsid w:val="00667E83"/>
    <w:rsid w:val="0068051A"/>
    <w:rsid w:val="006847B7"/>
    <w:rsid w:val="00692124"/>
    <w:rsid w:val="00692C28"/>
    <w:rsid w:val="006B03A9"/>
    <w:rsid w:val="006D42DC"/>
    <w:rsid w:val="006D62E7"/>
    <w:rsid w:val="006E0512"/>
    <w:rsid w:val="006E0C2F"/>
    <w:rsid w:val="006E7E8B"/>
    <w:rsid w:val="006F019C"/>
    <w:rsid w:val="006F3074"/>
    <w:rsid w:val="006F732D"/>
    <w:rsid w:val="00704B40"/>
    <w:rsid w:val="00706914"/>
    <w:rsid w:val="00717E3D"/>
    <w:rsid w:val="007209C9"/>
    <w:rsid w:val="00736AC6"/>
    <w:rsid w:val="007539CA"/>
    <w:rsid w:val="00754209"/>
    <w:rsid w:val="00761D82"/>
    <w:rsid w:val="0076480F"/>
    <w:rsid w:val="0077426E"/>
    <w:rsid w:val="00787DDC"/>
    <w:rsid w:val="0079224D"/>
    <w:rsid w:val="0079341A"/>
    <w:rsid w:val="007A3150"/>
    <w:rsid w:val="007B5758"/>
    <w:rsid w:val="007C27B5"/>
    <w:rsid w:val="007C5B76"/>
    <w:rsid w:val="007C62FC"/>
    <w:rsid w:val="007D1DE2"/>
    <w:rsid w:val="007E169F"/>
    <w:rsid w:val="007E1D33"/>
    <w:rsid w:val="007E419E"/>
    <w:rsid w:val="007E4B57"/>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A7E69"/>
    <w:rsid w:val="008B781E"/>
    <w:rsid w:val="008C27AA"/>
    <w:rsid w:val="008E6BBE"/>
    <w:rsid w:val="008F09DB"/>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3CE8"/>
    <w:rsid w:val="00A04244"/>
    <w:rsid w:val="00A054B9"/>
    <w:rsid w:val="00A14A86"/>
    <w:rsid w:val="00A16180"/>
    <w:rsid w:val="00A20E69"/>
    <w:rsid w:val="00A25048"/>
    <w:rsid w:val="00A60A0D"/>
    <w:rsid w:val="00A610EC"/>
    <w:rsid w:val="00A64590"/>
    <w:rsid w:val="00A73428"/>
    <w:rsid w:val="00A80236"/>
    <w:rsid w:val="00A80430"/>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3CA"/>
    <w:rsid w:val="00AF7659"/>
    <w:rsid w:val="00B114A9"/>
    <w:rsid w:val="00B14A1B"/>
    <w:rsid w:val="00B24BFA"/>
    <w:rsid w:val="00B5032F"/>
    <w:rsid w:val="00B57E40"/>
    <w:rsid w:val="00B65428"/>
    <w:rsid w:val="00B727FD"/>
    <w:rsid w:val="00B76B6B"/>
    <w:rsid w:val="00B868F6"/>
    <w:rsid w:val="00B93937"/>
    <w:rsid w:val="00B96042"/>
    <w:rsid w:val="00BA33B8"/>
    <w:rsid w:val="00BB408F"/>
    <w:rsid w:val="00BB65E9"/>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26C21"/>
    <w:rsid w:val="00C3277C"/>
    <w:rsid w:val="00C3367E"/>
    <w:rsid w:val="00C336D9"/>
    <w:rsid w:val="00C34F1C"/>
    <w:rsid w:val="00C40B99"/>
    <w:rsid w:val="00C4181B"/>
    <w:rsid w:val="00C4746E"/>
    <w:rsid w:val="00C50A7D"/>
    <w:rsid w:val="00C525F9"/>
    <w:rsid w:val="00C558A3"/>
    <w:rsid w:val="00C668D9"/>
    <w:rsid w:val="00C72C21"/>
    <w:rsid w:val="00C75657"/>
    <w:rsid w:val="00C7731E"/>
    <w:rsid w:val="00C8172D"/>
    <w:rsid w:val="00C85C46"/>
    <w:rsid w:val="00C96692"/>
    <w:rsid w:val="00CA7543"/>
    <w:rsid w:val="00CC393B"/>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3FB0"/>
    <w:rsid w:val="00DA41D9"/>
    <w:rsid w:val="00DB3979"/>
    <w:rsid w:val="00DC1BE2"/>
    <w:rsid w:val="00DC544B"/>
    <w:rsid w:val="00DC7ED7"/>
    <w:rsid w:val="00DE27D2"/>
    <w:rsid w:val="00DE6298"/>
    <w:rsid w:val="00DE6FB7"/>
    <w:rsid w:val="00DF1AC0"/>
    <w:rsid w:val="00E02940"/>
    <w:rsid w:val="00E1115E"/>
    <w:rsid w:val="00E153C3"/>
    <w:rsid w:val="00E20AAA"/>
    <w:rsid w:val="00E2726B"/>
    <w:rsid w:val="00E44EE9"/>
    <w:rsid w:val="00E510EB"/>
    <w:rsid w:val="00E5350B"/>
    <w:rsid w:val="00E55967"/>
    <w:rsid w:val="00E57F4B"/>
    <w:rsid w:val="00E70B2C"/>
    <w:rsid w:val="00E72420"/>
    <w:rsid w:val="00EA3292"/>
    <w:rsid w:val="00EA3294"/>
    <w:rsid w:val="00EB0B1F"/>
    <w:rsid w:val="00EC16AC"/>
    <w:rsid w:val="00EC4891"/>
    <w:rsid w:val="00ED4419"/>
    <w:rsid w:val="00ED6BC8"/>
    <w:rsid w:val="00EF341A"/>
    <w:rsid w:val="00F0000E"/>
    <w:rsid w:val="00F23376"/>
    <w:rsid w:val="00F23A27"/>
    <w:rsid w:val="00F359DE"/>
    <w:rsid w:val="00F475AF"/>
    <w:rsid w:val="00F75B39"/>
    <w:rsid w:val="00F84919"/>
    <w:rsid w:val="00F85B4D"/>
    <w:rsid w:val="00FA0EA5"/>
    <w:rsid w:val="00FC15A9"/>
    <w:rsid w:val="00FC23EA"/>
    <w:rsid w:val="00FC7C60"/>
    <w:rsid w:val="00FE48EF"/>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 w:type="paragraph" w:customStyle="1" w:styleId="Default">
    <w:name w:val="Default"/>
    <w:rsid w:val="00A14A86"/>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A14A86"/>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4</cp:revision>
  <cp:lastPrinted>2018-12-05T17:53:00Z</cp:lastPrinted>
  <dcterms:created xsi:type="dcterms:W3CDTF">2019-01-02T20:52:00Z</dcterms:created>
  <dcterms:modified xsi:type="dcterms:W3CDTF">2019-01-07T15:30:00Z</dcterms:modified>
</cp:coreProperties>
</file>